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38BF" w:rsidRDefault="00551AE1">
      <w:pPr>
        <w:pStyle w:val="Title"/>
        <w:jc w:val="left"/>
        <w:rPr>
          <w:sz w:val="28"/>
          <w:u w:val="none"/>
        </w:rPr>
      </w:pPr>
      <w:r w:rsidRPr="00551AE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8.1pt;margin-top:-37.35pt;width:232.95pt;height:79.9pt;z-index:2;mso-wrap-distance-left:9.05pt;mso-wrap-distance-right:9.05pt" stroked="f">
            <v:fill opacity="0" color2="black"/>
            <v:textbox inset="0,0,0,0">
              <w:txbxContent>
                <w:p w:rsidR="0009239F" w:rsidRDefault="0009239F">
                  <w:pPr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Contact:</w:t>
                  </w:r>
                  <w:r w:rsidR="000C040F">
                    <w:rPr>
                      <w:sz w:val="22"/>
                    </w:rPr>
                    <w:t xml:space="preserve">  1-28 Gebhardt St.</w:t>
                  </w:r>
                </w:p>
                <w:p w:rsidR="0009239F" w:rsidRPr="007B1123" w:rsidRDefault="0009239F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  <w:r w:rsidR="000C040F">
                    <w:rPr>
                      <w:sz w:val="22"/>
                    </w:rPr>
                    <w:t xml:space="preserve">                Halifax, NS, B3M 2X1</w:t>
                  </w:r>
                  <w:r w:rsidR="00F82743">
                    <w:rPr>
                      <w:sz w:val="22"/>
                    </w:rPr>
                    <w:t>, Canada</w:t>
                  </w:r>
                </w:p>
                <w:p w:rsidR="0009239F" w:rsidRDefault="0009239F">
                  <w:pPr>
                    <w:rPr>
                      <w:sz w:val="22"/>
                      <w:lang w:val="de-DE"/>
                    </w:rPr>
                  </w:pPr>
                  <w:r>
                    <w:rPr>
                      <w:b/>
                      <w:sz w:val="22"/>
                      <w:lang w:val="de-DE"/>
                    </w:rPr>
                    <w:t>Tel:</w:t>
                  </w:r>
                  <w:r>
                    <w:rPr>
                      <w:sz w:val="22"/>
                      <w:lang w:val="de-DE"/>
                    </w:rPr>
                    <w:t xml:space="preserve"> </w:t>
                  </w:r>
                  <w:r w:rsidR="00B53F50">
                    <w:rPr>
                      <w:sz w:val="22"/>
                      <w:lang w:val="de-DE"/>
                    </w:rPr>
                    <w:t xml:space="preserve">         902-293-7498</w:t>
                  </w:r>
                  <w:r>
                    <w:rPr>
                      <w:sz w:val="22"/>
                      <w:lang w:val="de-DE"/>
                    </w:rPr>
                    <w:t xml:space="preserve">         </w:t>
                  </w:r>
                </w:p>
                <w:p w:rsidR="005000B9" w:rsidRDefault="0009239F">
                  <w:r>
                    <w:rPr>
                      <w:b/>
                      <w:sz w:val="22"/>
                      <w:lang w:val="de-DE"/>
                    </w:rPr>
                    <w:t>E-mail:</w:t>
                  </w:r>
                  <w:r>
                    <w:rPr>
                      <w:sz w:val="22"/>
                      <w:lang w:val="de-DE"/>
                    </w:rPr>
                    <w:t xml:space="preserve">    </w:t>
                  </w:r>
                  <w:r w:rsidR="00E5697D">
                    <w:t>ggubska-at-dal.ca</w:t>
                  </w:r>
                </w:p>
                <w:p w:rsidR="0009239F" w:rsidRPr="0009239F" w:rsidRDefault="005000B9">
                  <w:pPr>
                    <w:rPr>
                      <w:sz w:val="22"/>
                      <w:szCs w:val="22"/>
                      <w:lang w:val="de-DE"/>
                    </w:rPr>
                  </w:pPr>
                  <w:r>
                    <w:t xml:space="preserve">               ganna.gubska-at-msvu.ca</w:t>
                  </w:r>
                  <w:r w:rsidR="0009239F">
                    <w:rPr>
                      <w:sz w:val="22"/>
                      <w:szCs w:val="22"/>
                      <w:lang w:val="de-DE"/>
                    </w:rPr>
                    <w:t xml:space="preserve">              </w:t>
                  </w:r>
                </w:p>
                <w:p w:rsidR="0009239F" w:rsidRDefault="0009239F">
                  <w:pPr>
                    <w:rPr>
                      <w:b/>
                      <w:color w:val="000000"/>
                      <w:sz w:val="22"/>
                      <w:szCs w:val="22"/>
                      <w:lang w:val="de-DE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de-DE"/>
                    </w:rPr>
                    <w:t xml:space="preserve">Website: </w:t>
                  </w:r>
                  <w:hyperlink r:id="rId7" w:history="1">
                    <w:r>
                      <w:rPr>
                        <w:rStyle w:val="Hyperlink"/>
                      </w:rPr>
                      <w:t>http://biocomputations.org/</w:t>
                    </w:r>
                  </w:hyperlink>
                </w:p>
              </w:txbxContent>
            </v:textbox>
          </v:shape>
        </w:pict>
      </w:r>
      <w:r w:rsidR="006A38BF">
        <w:rPr>
          <w:sz w:val="28"/>
          <w:u w:val="none"/>
        </w:rPr>
        <w:t>ANNA V. GUBSKAYA</w:t>
      </w:r>
      <w:r w:rsidR="006A38BF">
        <w:rPr>
          <w:sz w:val="28"/>
          <w:u w:val="none"/>
        </w:rPr>
        <w:tab/>
      </w:r>
      <w:r w:rsidR="006A38BF">
        <w:rPr>
          <w:sz w:val="28"/>
          <w:u w:val="none"/>
        </w:rPr>
        <w:tab/>
      </w:r>
      <w:r w:rsidR="006A38BF">
        <w:rPr>
          <w:sz w:val="28"/>
          <w:u w:val="none"/>
        </w:rPr>
        <w:tab/>
      </w:r>
      <w:r w:rsidR="006A38BF">
        <w:rPr>
          <w:sz w:val="28"/>
          <w:u w:val="none"/>
        </w:rPr>
        <w:tab/>
      </w:r>
      <w:r w:rsidR="006A38BF">
        <w:rPr>
          <w:sz w:val="28"/>
          <w:u w:val="none"/>
        </w:rPr>
        <w:tab/>
      </w:r>
    </w:p>
    <w:p w:rsidR="006A38BF" w:rsidRDefault="006A38BF">
      <w:pPr>
        <w:spacing w:line="360" w:lineRule="auto"/>
        <w:jc w:val="center"/>
        <w:rPr>
          <w:sz w:val="22"/>
        </w:rPr>
      </w:pPr>
      <w:bookmarkStart w:id="0" w:name="OLE_LINK2"/>
    </w:p>
    <w:bookmarkEnd w:id="0"/>
    <w:p w:rsidR="006A38BF" w:rsidRDefault="006A38BF">
      <w:pPr>
        <w:pStyle w:val="Heading3"/>
        <w:tabs>
          <w:tab w:val="left" w:pos="0"/>
        </w:tabs>
        <w:spacing w:line="240" w:lineRule="auto"/>
      </w:pPr>
    </w:p>
    <w:p w:rsidR="006A38BF" w:rsidRDefault="00551AE1">
      <w:pPr>
        <w:pStyle w:val="Heading3"/>
        <w:tabs>
          <w:tab w:val="left" w:pos="0"/>
        </w:tabs>
        <w:spacing w:line="240" w:lineRule="auto"/>
        <w:rPr>
          <w:sz w:val="22"/>
        </w:rPr>
      </w:pPr>
      <w:r w:rsidRPr="00551AE1">
        <w:pict>
          <v:line id="_x0000_s1026" style="position:absolute;left:0;text-align:left;z-index:1" from="-12pt,4.1pt" to="510pt,4.1pt" strokeweight="1.06mm">
            <v:stroke joinstyle="miter"/>
          </v:line>
        </w:pict>
      </w:r>
    </w:p>
    <w:p w:rsidR="00066813" w:rsidRDefault="006A38BF" w:rsidP="00066813">
      <w:pPr>
        <w:pStyle w:val="Heading3"/>
        <w:tabs>
          <w:tab w:val="left" w:pos="0"/>
        </w:tabs>
        <w:spacing w:line="240" w:lineRule="auto"/>
        <w:jc w:val="both"/>
        <w:rPr>
          <w:szCs w:val="24"/>
        </w:rPr>
      </w:pPr>
      <w:bookmarkStart w:id="1" w:name="OLE_LINK4"/>
      <w:r>
        <w:rPr>
          <w:sz w:val="22"/>
          <w:szCs w:val="22"/>
        </w:rPr>
        <w:t xml:space="preserve">OBJECTIVE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A38BF" w:rsidRPr="00066813" w:rsidRDefault="00066813" w:rsidP="00066813">
      <w:pPr>
        <w:pStyle w:val="Heading3"/>
        <w:tabs>
          <w:tab w:val="left" w:pos="0"/>
        </w:tabs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A research faculty</w:t>
      </w:r>
      <w:r w:rsidR="006A38BF">
        <w:rPr>
          <w:b w:val="0"/>
          <w:sz w:val="22"/>
        </w:rPr>
        <w:t xml:space="preserve"> position in a multidisciplinary </w:t>
      </w:r>
      <w:r>
        <w:rPr>
          <w:b w:val="0"/>
          <w:sz w:val="22"/>
        </w:rPr>
        <w:t xml:space="preserve">chemistry department with adequate </w:t>
      </w:r>
      <w:r w:rsidR="006A38BF">
        <w:rPr>
          <w:b w:val="0"/>
          <w:sz w:val="22"/>
        </w:rPr>
        <w:t>time and funding to supervi</w:t>
      </w:r>
      <w:r w:rsidR="000C040F">
        <w:rPr>
          <w:b w:val="0"/>
          <w:sz w:val="22"/>
        </w:rPr>
        <w:t xml:space="preserve">se research of undergraduate </w:t>
      </w:r>
      <w:r>
        <w:rPr>
          <w:b w:val="0"/>
          <w:sz w:val="22"/>
        </w:rPr>
        <w:t xml:space="preserve">and </w:t>
      </w:r>
      <w:r w:rsidR="006A38BF">
        <w:rPr>
          <w:b w:val="0"/>
          <w:sz w:val="22"/>
        </w:rPr>
        <w:t>graduate students</w:t>
      </w:r>
    </w:p>
    <w:p w:rsidR="006A38BF" w:rsidRDefault="006A38BF" w:rsidP="00066813">
      <w:pPr>
        <w:pStyle w:val="Heading3"/>
        <w:tabs>
          <w:tab w:val="left" w:pos="0"/>
        </w:tabs>
        <w:spacing w:line="240" w:lineRule="auto"/>
        <w:jc w:val="right"/>
      </w:pPr>
      <w:r>
        <w:t xml:space="preserve"> </w:t>
      </w:r>
      <w:bookmarkEnd w:id="1"/>
    </w:p>
    <w:p w:rsidR="006A38BF" w:rsidRDefault="006A38BF">
      <w:pPr>
        <w:pStyle w:val="Heading1"/>
        <w:tabs>
          <w:tab w:val="left" w:pos="0"/>
        </w:tabs>
        <w:spacing w:line="240" w:lineRule="auto"/>
        <w:jc w:val="both"/>
        <w:rPr>
          <w:sz w:val="22"/>
        </w:rPr>
      </w:pPr>
      <w:r>
        <w:rPr>
          <w:sz w:val="22"/>
        </w:rPr>
        <w:t>RESEARCH INTERESTS</w:t>
      </w:r>
    </w:p>
    <w:p w:rsidR="006A38BF" w:rsidRDefault="006A38BF">
      <w:pPr>
        <w:jc w:val="both"/>
      </w:pPr>
    </w:p>
    <w:p w:rsidR="006A38BF" w:rsidRDefault="006A38BF">
      <w:pPr>
        <w:pStyle w:val="Heading1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Computational studies (atomistic simulations) of biologically relevant systems and phenomena</w:t>
      </w:r>
    </w:p>
    <w:p w:rsidR="006A38BF" w:rsidRDefault="006A38BF">
      <w:pPr>
        <w:pStyle w:val="Heading1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Cheminformatics, QSAR/QSPR modeling in drug discovery, life and material sciences</w:t>
      </w:r>
    </w:p>
    <w:p w:rsidR="006A38BF" w:rsidRDefault="006A38BF">
      <w:pPr>
        <w:pStyle w:val="Heading1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 xml:space="preserve">Computer-aided design of virtual combinatorial libraries of novel drugs and polymers   </w:t>
      </w:r>
    </w:p>
    <w:p w:rsidR="006A38BF" w:rsidRDefault="006A38BF">
      <w:pPr>
        <w:pStyle w:val="Heading1"/>
        <w:tabs>
          <w:tab w:val="left" w:pos="0"/>
        </w:tabs>
        <w:spacing w:line="240" w:lineRule="auto"/>
        <w:jc w:val="both"/>
        <w:rPr>
          <w:sz w:val="22"/>
        </w:rPr>
      </w:pPr>
    </w:p>
    <w:p w:rsidR="006A38BF" w:rsidRDefault="006A38BF">
      <w:pPr>
        <w:pStyle w:val="Heading1"/>
        <w:tabs>
          <w:tab w:val="left" w:pos="0"/>
        </w:tabs>
        <w:spacing w:line="240" w:lineRule="auto"/>
        <w:jc w:val="both"/>
        <w:rPr>
          <w:sz w:val="22"/>
        </w:rPr>
      </w:pPr>
      <w:r>
        <w:rPr>
          <w:sz w:val="22"/>
        </w:rPr>
        <w:t>HIGHLIGHTS OF QUALIFICATIONS</w:t>
      </w:r>
    </w:p>
    <w:p w:rsidR="006A38BF" w:rsidRDefault="006A38BF">
      <w:pPr>
        <w:jc w:val="both"/>
        <w:rPr>
          <w:b/>
          <w:sz w:val="22"/>
        </w:rPr>
      </w:pPr>
    </w:p>
    <w:p w:rsidR="006A38BF" w:rsidRDefault="006A38BF">
      <w:pPr>
        <w:jc w:val="both"/>
        <w:rPr>
          <w:b/>
          <w:sz w:val="22"/>
        </w:rPr>
      </w:pPr>
      <w:r>
        <w:rPr>
          <w:b/>
          <w:sz w:val="22"/>
        </w:rPr>
        <w:t xml:space="preserve">Theoretical and Computational Chemistry </w:t>
      </w:r>
    </w:p>
    <w:p w:rsidR="006A38BF" w:rsidRDefault="006A38BF">
      <w:pPr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 xml:space="preserve">Proficient in </w:t>
      </w:r>
      <w:r>
        <w:rPr>
          <w:i/>
          <w:sz w:val="22"/>
        </w:rPr>
        <w:t>ab initio</w:t>
      </w:r>
      <w:r>
        <w:rPr>
          <w:sz w:val="22"/>
        </w:rPr>
        <w:t>, molecular dynamics and molecular mechanics computer  simulations and applications of machine-learning algorithms: decision trees, artificial neural networks (ANN) and polynomial neural networks (PNN)</w:t>
      </w:r>
    </w:p>
    <w:p w:rsidR="006A38BF" w:rsidRDefault="006A38BF">
      <w:pPr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 xml:space="preserve">Experienced in utilization of corresponding state-of-art commercial and free-distributed simulation packages such as Gaussian, Cerius2, Materials Studio, Molecular Operating Environment (MOE), MacroModel, HyperChem, CHARMM, DL-POLY, MDynaMix, WEKA 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ab/>
        <w:t xml:space="preserve">on Unix, Linux, SGI, Windows, and Mac OS platforms    </w:t>
      </w:r>
    </w:p>
    <w:p w:rsidR="006A38BF" w:rsidRDefault="006A38BF">
      <w:pPr>
        <w:jc w:val="both"/>
        <w:rPr>
          <w:b/>
          <w:sz w:val="22"/>
        </w:rPr>
      </w:pPr>
      <w:r>
        <w:rPr>
          <w:b/>
          <w:sz w:val="22"/>
        </w:rPr>
        <w:t xml:space="preserve">Experimental Physics and Physical Chemistry </w:t>
      </w:r>
    </w:p>
    <w:p w:rsidR="006A38BF" w:rsidRDefault="006A38BF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Knowledge of and practical experience in IR spectroscopy, mass spectrometry and X-ray diffraction methods</w:t>
      </w:r>
    </w:p>
    <w:p w:rsidR="006A38BF" w:rsidRDefault="006A38BF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Teaching</w:t>
      </w:r>
    </w:p>
    <w:p w:rsidR="006A38BF" w:rsidRDefault="006A38BF">
      <w:pPr>
        <w:numPr>
          <w:ilvl w:val="0"/>
          <w:numId w:val="6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General chemistry (basic course)</w:t>
      </w:r>
    </w:p>
    <w:p w:rsidR="006A38BF" w:rsidRPr="006841D4" w:rsidRDefault="006A38BF" w:rsidP="006841D4">
      <w:pPr>
        <w:numPr>
          <w:ilvl w:val="0"/>
          <w:numId w:val="6"/>
        </w:numPr>
        <w:tabs>
          <w:tab w:val="left" w:pos="720"/>
        </w:tabs>
        <w:jc w:val="both"/>
        <w:rPr>
          <w:sz w:val="22"/>
        </w:rPr>
      </w:pPr>
      <w:r>
        <w:rPr>
          <w:sz w:val="22"/>
        </w:rPr>
        <w:t>Principles of molecular modeling</w:t>
      </w:r>
    </w:p>
    <w:p w:rsidR="006A38BF" w:rsidRDefault="006A38BF">
      <w:pPr>
        <w:pStyle w:val="Foot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b/>
          <w:sz w:val="22"/>
        </w:rPr>
        <w:t xml:space="preserve">Languages: </w:t>
      </w:r>
      <w:r>
        <w:rPr>
          <w:sz w:val="22"/>
        </w:rPr>
        <w:t>Fluent in Russian, Ukrainian, English and literate in French</w:t>
      </w:r>
    </w:p>
    <w:p w:rsidR="006A38BF" w:rsidRDefault="006A38BF">
      <w:pPr>
        <w:jc w:val="both"/>
        <w:rPr>
          <w:sz w:val="22"/>
        </w:rPr>
      </w:pPr>
    </w:p>
    <w:p w:rsidR="006A38BF" w:rsidRDefault="006A38BF">
      <w:pPr>
        <w:pStyle w:val="Heading1"/>
        <w:tabs>
          <w:tab w:val="left" w:pos="0"/>
        </w:tabs>
        <w:spacing w:line="240" w:lineRule="auto"/>
        <w:jc w:val="both"/>
        <w:rPr>
          <w:sz w:val="22"/>
        </w:rPr>
      </w:pPr>
      <w:r>
        <w:rPr>
          <w:sz w:val="22"/>
        </w:rPr>
        <w:t>EDUCATION</w:t>
      </w:r>
    </w:p>
    <w:p w:rsidR="006A38BF" w:rsidRDefault="006A38BF">
      <w:pPr>
        <w:pStyle w:val="Heading2"/>
        <w:tabs>
          <w:tab w:val="left" w:pos="0"/>
        </w:tabs>
        <w:spacing w:line="240" w:lineRule="auto"/>
        <w:jc w:val="both"/>
        <w:rPr>
          <w:sz w:val="22"/>
        </w:rPr>
      </w:pPr>
    </w:p>
    <w:p w:rsidR="006A38BF" w:rsidRDefault="006A38BF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Doctor of Philosophy - Chemistry     </w:t>
      </w:r>
      <w:r>
        <w:rPr>
          <w:sz w:val="22"/>
        </w:rPr>
        <w:t xml:space="preserve">                                                                              2000-</w:t>
      </w:r>
      <w:r>
        <w:rPr>
          <w:b/>
          <w:bCs/>
          <w:sz w:val="22"/>
        </w:rPr>
        <w:t>2003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ab/>
        <w:t xml:space="preserve">Dalhousie University, Halifax, Nova Scotia, Canada </w:t>
      </w:r>
    </w:p>
    <w:p w:rsidR="006A38BF" w:rsidRDefault="006A38BF">
      <w:pPr>
        <w:jc w:val="both"/>
        <w:rPr>
          <w:b/>
          <w:bCs/>
          <w:sz w:val="22"/>
        </w:rPr>
      </w:pPr>
      <w:r>
        <w:rPr>
          <w:b/>
          <w:sz w:val="22"/>
        </w:rPr>
        <w:t xml:space="preserve">Master of Science - Chemistry                                                                                         </w:t>
      </w:r>
      <w:r>
        <w:rPr>
          <w:sz w:val="22"/>
        </w:rPr>
        <w:t>1998-</w:t>
      </w:r>
      <w:r>
        <w:rPr>
          <w:b/>
          <w:bCs/>
          <w:sz w:val="22"/>
        </w:rPr>
        <w:t>2000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ab/>
        <w:t xml:space="preserve">Dalhousie University, Halifax, Nova Scotia, Canada </w:t>
      </w:r>
    </w:p>
    <w:p w:rsidR="006A38BF" w:rsidRDefault="006A38BF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Doctor of Philosophy - Physics &amp; Mathematics </w:t>
      </w:r>
      <w:r>
        <w:rPr>
          <w:sz w:val="22"/>
        </w:rPr>
        <w:t xml:space="preserve">                                                            1988-</w:t>
      </w:r>
      <w:r>
        <w:rPr>
          <w:b/>
          <w:bCs/>
          <w:sz w:val="22"/>
        </w:rPr>
        <w:t>1993</w:t>
      </w:r>
    </w:p>
    <w:p w:rsidR="006A38BF" w:rsidRDefault="006A38BF">
      <w:pPr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B. Verkin Institute for Low Temperature Physics and Engineering (ILTPE)   </w:t>
      </w:r>
    </w:p>
    <w:p w:rsidR="006A38BF" w:rsidRDefault="006A38B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Ukrainian National Academy of Science (UNAS), Kharkov, Ukraine </w:t>
      </w:r>
    </w:p>
    <w:p w:rsidR="006A38BF" w:rsidRDefault="006A38BF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Master of Science (Bachelor of Science integrated) - Biophysics                                </w:t>
      </w:r>
      <w:r>
        <w:rPr>
          <w:sz w:val="22"/>
          <w:szCs w:val="22"/>
        </w:rPr>
        <w:t>1976-</w:t>
      </w:r>
      <w:r>
        <w:rPr>
          <w:b/>
          <w:bCs/>
          <w:sz w:val="22"/>
          <w:szCs w:val="22"/>
        </w:rPr>
        <w:t>1981</w:t>
      </w:r>
    </w:p>
    <w:p w:rsidR="006A38BF" w:rsidRDefault="006A38B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V. Karazin Kharkov National University, School of Radiophysics, </w:t>
      </w:r>
    </w:p>
    <w:p w:rsidR="006A38BF" w:rsidRDefault="006A38B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Department of Molecular Biophysics, Kharkov, Ukraine </w:t>
      </w:r>
    </w:p>
    <w:p w:rsidR="006A38BF" w:rsidRDefault="006A38B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University Diploma of Art Critic </w:t>
      </w:r>
      <w:r>
        <w:rPr>
          <w:sz w:val="22"/>
          <w:szCs w:val="22"/>
        </w:rPr>
        <w:t xml:space="preserve">                                                                                     1978-</w:t>
      </w:r>
      <w:r>
        <w:rPr>
          <w:b/>
          <w:bCs/>
          <w:sz w:val="22"/>
          <w:szCs w:val="22"/>
        </w:rPr>
        <w:t>1981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V. Karazin Kharkov National University, School of Community Professions </w:t>
      </w:r>
    </w:p>
    <w:p w:rsidR="006A38BF" w:rsidRDefault="006A38B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(3 year program), Kharkov, Ukraine</w:t>
      </w:r>
    </w:p>
    <w:p w:rsidR="006A38BF" w:rsidRDefault="006A38BF">
      <w:pPr>
        <w:pStyle w:val="Heading3"/>
        <w:tabs>
          <w:tab w:val="left" w:pos="0"/>
        </w:tabs>
        <w:spacing w:line="240" w:lineRule="auto"/>
        <w:jc w:val="both"/>
        <w:rPr>
          <w:sz w:val="22"/>
        </w:rPr>
      </w:pPr>
      <w:r>
        <w:rPr>
          <w:sz w:val="22"/>
        </w:rPr>
        <w:lastRenderedPageBreak/>
        <w:t>EMPLOYMENT AND RELATED EXPERIENCE</w:t>
      </w:r>
    </w:p>
    <w:p w:rsidR="006A38BF" w:rsidRDefault="006A38BF">
      <w:pPr>
        <w:pStyle w:val="Heading9"/>
        <w:tabs>
          <w:tab w:val="left" w:pos="0"/>
        </w:tabs>
        <w:jc w:val="both"/>
      </w:pPr>
    </w:p>
    <w:p w:rsidR="005000B9" w:rsidRDefault="005000B9" w:rsidP="000C6759">
      <w:pPr>
        <w:pStyle w:val="Heading9"/>
        <w:tabs>
          <w:tab w:val="left" w:pos="0"/>
        </w:tabs>
        <w:jc w:val="both"/>
        <w:rPr>
          <w:sz w:val="22"/>
        </w:rPr>
      </w:pPr>
      <w:r w:rsidRPr="005000B9">
        <w:rPr>
          <w:sz w:val="22"/>
        </w:rPr>
        <w:t>Visiting Research Investigator</w:t>
      </w:r>
    </w:p>
    <w:p w:rsidR="005000B9" w:rsidRPr="005000B9" w:rsidRDefault="005000B9" w:rsidP="005000B9">
      <w:r>
        <w:t>College of Pharmacy, University of Michigan, Ann Arbor, MI, USA                        2017-2017</w:t>
      </w:r>
    </w:p>
    <w:p w:rsidR="005000B9" w:rsidRPr="005000B9" w:rsidRDefault="005000B9" w:rsidP="000C6759">
      <w:pPr>
        <w:pStyle w:val="Heading9"/>
        <w:tabs>
          <w:tab w:val="left" w:pos="0"/>
        </w:tabs>
        <w:jc w:val="both"/>
        <w:rPr>
          <w:b w:val="0"/>
          <w:sz w:val="22"/>
          <w:u w:val="none"/>
        </w:rPr>
      </w:pPr>
    </w:p>
    <w:p w:rsidR="006A38BF" w:rsidRPr="000C6759" w:rsidRDefault="006A38BF" w:rsidP="000C6759">
      <w:pPr>
        <w:pStyle w:val="Heading9"/>
        <w:tabs>
          <w:tab w:val="left" w:pos="0"/>
        </w:tabs>
        <w:jc w:val="both"/>
        <w:rPr>
          <w:b w:val="0"/>
          <w:sz w:val="22"/>
          <w:u w:val="none"/>
        </w:rPr>
      </w:pPr>
      <w:r>
        <w:rPr>
          <w:sz w:val="22"/>
        </w:rPr>
        <w:t>Adjunct Professor</w:t>
      </w:r>
      <w:r>
        <w:rPr>
          <w:sz w:val="22"/>
          <w:u w:val="none"/>
        </w:rPr>
        <w:t xml:space="preserve">                                                                                                            </w:t>
      </w:r>
      <w:r w:rsidR="00CA1BA2" w:rsidRPr="000C6759">
        <w:rPr>
          <w:b w:val="0"/>
          <w:sz w:val="22"/>
          <w:u w:val="none"/>
        </w:rPr>
        <w:t>2009-2012</w:t>
      </w:r>
    </w:p>
    <w:p w:rsidR="006A38BF" w:rsidRDefault="006A38BF">
      <w:pPr>
        <w:pStyle w:val="Heading9"/>
        <w:tabs>
          <w:tab w:val="left" w:pos="0"/>
        </w:tabs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Department of Physics and Chemistry, Mount Saint Vincent University, Halifax, NS, Canada</w:t>
      </w:r>
    </w:p>
    <w:p w:rsidR="006A38BF" w:rsidRDefault="006A38BF">
      <w:pPr>
        <w:pStyle w:val="Heading9"/>
        <w:tabs>
          <w:tab w:val="left" w:pos="0"/>
        </w:tabs>
        <w:jc w:val="both"/>
        <w:rPr>
          <w:sz w:val="22"/>
        </w:rPr>
      </w:pPr>
    </w:p>
    <w:p w:rsidR="006A38BF" w:rsidRPr="000C6759" w:rsidRDefault="006A38BF" w:rsidP="000C6759">
      <w:pPr>
        <w:pStyle w:val="Heading9"/>
        <w:tabs>
          <w:tab w:val="left" w:pos="0"/>
        </w:tabs>
        <w:jc w:val="both"/>
        <w:rPr>
          <w:b w:val="0"/>
          <w:sz w:val="22"/>
          <w:u w:val="none"/>
        </w:rPr>
      </w:pPr>
      <w:r>
        <w:rPr>
          <w:sz w:val="22"/>
        </w:rPr>
        <w:t xml:space="preserve">Remote Research Consultant </w:t>
      </w:r>
      <w:r>
        <w:rPr>
          <w:sz w:val="22"/>
          <w:u w:val="none"/>
        </w:rPr>
        <w:t xml:space="preserve">                                                                                        </w:t>
      </w:r>
      <w:r w:rsidR="00FF73D2">
        <w:rPr>
          <w:sz w:val="22"/>
          <w:u w:val="none"/>
        </w:rPr>
        <w:t xml:space="preserve"> </w:t>
      </w:r>
      <w:r w:rsidRPr="000C6759">
        <w:rPr>
          <w:b w:val="0"/>
          <w:sz w:val="22"/>
          <w:u w:val="none"/>
        </w:rPr>
        <w:t>2008-2009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 xml:space="preserve">Department of Molecular Modeling, I. Mechnikov Scientific Research Institute for Microbiology and Immunology, Kharkov, Ukraine                       </w:t>
      </w:r>
    </w:p>
    <w:p w:rsidR="006A38BF" w:rsidRDefault="006A38BF">
      <w:pPr>
        <w:jc w:val="both"/>
        <w:rPr>
          <w:b/>
          <w:sz w:val="22"/>
          <w:u w:val="single"/>
        </w:rPr>
      </w:pPr>
    </w:p>
    <w:p w:rsidR="006A38BF" w:rsidRDefault="006A38BF">
      <w:pPr>
        <w:jc w:val="both"/>
        <w:rPr>
          <w:sz w:val="22"/>
        </w:rPr>
      </w:pPr>
      <w:r>
        <w:rPr>
          <w:b/>
          <w:sz w:val="22"/>
          <w:u w:val="single"/>
        </w:rPr>
        <w:t>Research Associate</w:t>
      </w:r>
      <w:r w:rsidR="008571A2">
        <w:rPr>
          <w:sz w:val="22"/>
        </w:rPr>
        <w:t xml:space="preserve"> </w:t>
      </w:r>
      <w:r w:rsidR="008571A2">
        <w:rPr>
          <w:sz w:val="22"/>
        </w:rPr>
        <w:tab/>
      </w:r>
      <w:r w:rsidR="008571A2"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sz w:val="22"/>
        </w:rPr>
        <w:tab/>
        <w:t xml:space="preserve">              </w:t>
      </w:r>
      <w:r w:rsidR="00751CCA">
        <w:rPr>
          <w:sz w:val="22"/>
        </w:rPr>
        <w:t xml:space="preserve">                    </w:t>
      </w:r>
      <w:r w:rsidR="008571A2">
        <w:rPr>
          <w:sz w:val="22"/>
        </w:rPr>
        <w:t xml:space="preserve">                         </w:t>
      </w:r>
      <w:r>
        <w:rPr>
          <w:sz w:val="22"/>
        </w:rPr>
        <w:t>2007-2008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 xml:space="preserve">New Jersey Center for Biomaterials / Department of Chemistry and Chemical Biology, Rutgers University, Piscataway, NJ, USA                                         </w:t>
      </w:r>
    </w:p>
    <w:p w:rsidR="006A38BF" w:rsidRDefault="006A38BF">
      <w:pPr>
        <w:jc w:val="both"/>
        <w:rPr>
          <w:sz w:val="22"/>
        </w:rPr>
      </w:pPr>
      <w:r>
        <w:rPr>
          <w:b/>
          <w:i/>
          <w:sz w:val="22"/>
        </w:rPr>
        <w:t>Leader of the projects</w:t>
      </w:r>
      <w:r>
        <w:rPr>
          <w:sz w:val="22"/>
        </w:rPr>
        <w:t>: “Prediction of bioresponse for large combinatorial libraries of polymethacrylates”, “Computational modeling and prediction of polymeric drug release”</w:t>
      </w:r>
    </w:p>
    <w:p w:rsidR="006A38BF" w:rsidRDefault="006A38BF">
      <w:pPr>
        <w:pStyle w:val="BodyText"/>
        <w:overflowPunct/>
        <w:autoSpaceDE/>
        <w:jc w:val="both"/>
        <w:textAlignment w:val="auto"/>
        <w:rPr>
          <w:rFonts w:ascii="Helvetica" w:hAnsi="Helvetica"/>
          <w:sz w:val="22"/>
        </w:rPr>
      </w:pPr>
      <w:r>
        <w:rPr>
          <w:rFonts w:ascii="Helvetica" w:hAnsi="Helvetica"/>
          <w:b/>
          <w:i/>
          <w:sz w:val="22"/>
        </w:rPr>
        <w:t>Personal contribution</w:t>
      </w:r>
      <w:r>
        <w:rPr>
          <w:rFonts w:ascii="Helvetica" w:hAnsi="Helvetica"/>
          <w:sz w:val="22"/>
        </w:rPr>
        <w:t xml:space="preserve">: molecular modeling and computer-aided combinatorial design, molecular dynamics simulations </w:t>
      </w:r>
    </w:p>
    <w:p w:rsidR="006A38BF" w:rsidRDefault="006A38BF">
      <w:pPr>
        <w:jc w:val="both"/>
        <w:rPr>
          <w:b/>
          <w:sz w:val="22"/>
        </w:rPr>
      </w:pPr>
    </w:p>
    <w:p w:rsidR="006A38BF" w:rsidRDefault="006A38BF">
      <w:pPr>
        <w:jc w:val="both"/>
        <w:rPr>
          <w:sz w:val="22"/>
        </w:rPr>
      </w:pPr>
      <w:r>
        <w:rPr>
          <w:b/>
          <w:sz w:val="22"/>
          <w:u w:val="single"/>
        </w:rPr>
        <w:t>Post-doctoral Research Associate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C6759">
        <w:rPr>
          <w:sz w:val="22"/>
        </w:rPr>
        <w:t xml:space="preserve"> </w:t>
      </w:r>
      <w:r>
        <w:rPr>
          <w:sz w:val="22"/>
        </w:rPr>
        <w:t>2005-2007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 xml:space="preserve">New Jersey Center for Biomaterials / Department of Mechanical and Aerospace Engineering, Rutgers University, Piscataway, NJ, USA           </w:t>
      </w:r>
    </w:p>
    <w:p w:rsidR="006A38BF" w:rsidRDefault="006A38BF">
      <w:pPr>
        <w:jc w:val="both"/>
        <w:rPr>
          <w:sz w:val="22"/>
        </w:rPr>
      </w:pPr>
      <w:r>
        <w:rPr>
          <w:b/>
          <w:i/>
          <w:sz w:val="22"/>
        </w:rPr>
        <w:t>Leader of the project</w:t>
      </w:r>
      <w:r>
        <w:rPr>
          <w:i/>
          <w:sz w:val="22"/>
        </w:rPr>
        <w:t xml:space="preserve">: </w:t>
      </w:r>
      <w:r>
        <w:rPr>
          <w:sz w:val="22"/>
        </w:rPr>
        <w:t>“Computational</w:t>
      </w:r>
      <w:r>
        <w:rPr>
          <w:i/>
          <w:sz w:val="22"/>
        </w:rPr>
        <w:t xml:space="preserve"> </w:t>
      </w:r>
      <w:r>
        <w:rPr>
          <w:sz w:val="22"/>
        </w:rPr>
        <w:t>modeling and prediction of polymeric drug delivery using logical analysis of data (LAD) method”</w:t>
      </w:r>
    </w:p>
    <w:p w:rsidR="006A38BF" w:rsidRDefault="006A38BF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development of combined molecular dynamics and semi-empirical modeling approach for polyarylates, computer-aided design of virtual combinatorial libraries of polymethacrylates and poly(</w:t>
      </w:r>
      <w:r>
        <w:rPr>
          <w:rFonts w:ascii="Symbol" w:hAnsi="Symbol"/>
          <w:sz w:val="22"/>
        </w:rPr>
        <w:t></w:t>
      </w:r>
      <w:r>
        <w:rPr>
          <w:sz w:val="22"/>
        </w:rPr>
        <w:t>-amino esters)</w:t>
      </w:r>
    </w:p>
    <w:p w:rsidR="006A38BF" w:rsidRDefault="006A38BF">
      <w:pPr>
        <w:jc w:val="both"/>
        <w:rPr>
          <w:b/>
          <w:sz w:val="22"/>
          <w:u w:val="single"/>
        </w:rPr>
      </w:pPr>
    </w:p>
    <w:p w:rsidR="006A38BF" w:rsidRDefault="006A38BF">
      <w:pPr>
        <w:jc w:val="both"/>
        <w:rPr>
          <w:sz w:val="22"/>
        </w:rPr>
      </w:pPr>
      <w:r>
        <w:rPr>
          <w:b/>
          <w:sz w:val="22"/>
          <w:u w:val="single"/>
        </w:rPr>
        <w:t>Post-doctoral Fellow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="000C6759">
        <w:rPr>
          <w:sz w:val="22"/>
        </w:rPr>
        <w:t xml:space="preserve">  </w:t>
      </w:r>
      <w:r>
        <w:rPr>
          <w:sz w:val="22"/>
        </w:rPr>
        <w:t>2003-2005</w:t>
      </w:r>
    </w:p>
    <w:p w:rsidR="006A38BF" w:rsidRDefault="006A38BF">
      <w:pPr>
        <w:jc w:val="both"/>
        <w:rPr>
          <w:b/>
          <w:sz w:val="22"/>
        </w:rPr>
      </w:pPr>
      <w:r>
        <w:rPr>
          <w:sz w:val="22"/>
        </w:rPr>
        <w:t>Department of Chemistry, Dalhousie University, Halifax, NS, Canada</w:t>
      </w:r>
      <w:r>
        <w:rPr>
          <w:b/>
          <w:sz w:val="22"/>
        </w:rPr>
        <w:t xml:space="preserve">   </w:t>
      </w:r>
    </w:p>
    <w:p w:rsidR="006A38BF" w:rsidRDefault="006A38BF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>:</w:t>
      </w:r>
      <w:r>
        <w:rPr>
          <w:sz w:val="22"/>
        </w:rPr>
        <w:t xml:space="preserve"> molecular modeling / computer simulations of potassium ion channel and amyloid-</w:t>
      </w:r>
      <w:r>
        <w:rPr>
          <w:rFonts w:ascii="Symbol" w:hAnsi="Symbol"/>
          <w:sz w:val="22"/>
        </w:rPr>
        <w:t></w:t>
      </w:r>
      <w:r>
        <w:rPr>
          <w:rFonts w:ascii="Symbol" w:hAnsi="Symbol"/>
          <w:sz w:val="22"/>
        </w:rPr>
        <w:t></w:t>
      </w:r>
      <w:r>
        <w:rPr>
          <w:sz w:val="22"/>
        </w:rPr>
        <w:t>peptide associated with Alzheimer’s disease</w:t>
      </w:r>
    </w:p>
    <w:p w:rsidR="006A38BF" w:rsidRDefault="006A38BF">
      <w:pPr>
        <w:jc w:val="both"/>
        <w:rPr>
          <w:b/>
          <w:sz w:val="22"/>
          <w:u w:val="single"/>
        </w:rPr>
      </w:pPr>
    </w:p>
    <w:p w:rsidR="006A38BF" w:rsidRDefault="006A38BF">
      <w:pPr>
        <w:jc w:val="both"/>
        <w:rPr>
          <w:sz w:val="22"/>
        </w:rPr>
      </w:pPr>
      <w:r>
        <w:rPr>
          <w:b/>
          <w:sz w:val="22"/>
          <w:u w:val="single"/>
        </w:rPr>
        <w:t>Graduate Assistant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</w:t>
      </w:r>
      <w:r w:rsidR="000C6759">
        <w:rPr>
          <w:b/>
          <w:sz w:val="22"/>
        </w:rPr>
        <w:t xml:space="preserve">  </w:t>
      </w:r>
      <w:r>
        <w:rPr>
          <w:sz w:val="22"/>
        </w:rPr>
        <w:t>1998-2003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>Department of Chemistry, Dalhousie University, Halifax, NS, Canada</w:t>
      </w:r>
    </w:p>
    <w:p w:rsidR="006A38BF" w:rsidRDefault="006A38BF">
      <w:pPr>
        <w:jc w:val="both"/>
        <w:rPr>
          <w:sz w:val="22"/>
        </w:rPr>
      </w:pPr>
      <w:r>
        <w:rPr>
          <w:b/>
          <w:i/>
          <w:sz w:val="22"/>
        </w:rPr>
        <w:t>Graduate research</w:t>
      </w:r>
      <w:r>
        <w:rPr>
          <w:i/>
          <w:sz w:val="22"/>
        </w:rPr>
        <w:t xml:space="preserve">: ab initio </w:t>
      </w:r>
      <w:r>
        <w:rPr>
          <w:sz w:val="22"/>
        </w:rPr>
        <w:t>and</w:t>
      </w:r>
      <w:r>
        <w:rPr>
          <w:i/>
          <w:sz w:val="22"/>
        </w:rPr>
        <w:t xml:space="preserve"> </w:t>
      </w:r>
      <w:r>
        <w:rPr>
          <w:sz w:val="22"/>
        </w:rPr>
        <w:t>molecular dynamics computational studies of strongly associated liquids</w:t>
      </w:r>
    </w:p>
    <w:p w:rsidR="006A38BF" w:rsidRDefault="006A38BF">
      <w:pPr>
        <w:jc w:val="both"/>
        <w:rPr>
          <w:b/>
          <w:sz w:val="22"/>
          <w:u w:val="single"/>
        </w:rPr>
      </w:pPr>
    </w:p>
    <w:p w:rsidR="006A38BF" w:rsidRDefault="006A38BF">
      <w:pPr>
        <w:jc w:val="both"/>
        <w:rPr>
          <w:sz w:val="22"/>
        </w:rPr>
      </w:pPr>
      <w:r>
        <w:rPr>
          <w:b/>
          <w:sz w:val="22"/>
          <w:u w:val="single"/>
        </w:rPr>
        <w:t>Senior Research Associate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="000C6759">
        <w:rPr>
          <w:sz w:val="22"/>
        </w:rPr>
        <w:t xml:space="preserve">  </w:t>
      </w:r>
      <w:r>
        <w:rPr>
          <w:sz w:val="22"/>
        </w:rPr>
        <w:t>1997-2001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 xml:space="preserve">Special Engineering Bureau of </w:t>
      </w:r>
      <w:r>
        <w:rPr>
          <w:sz w:val="22"/>
          <w:szCs w:val="22"/>
        </w:rPr>
        <w:t>B. Verkin Institute for Low Temperature Physics and Engineering (ILTPE)</w:t>
      </w:r>
      <w:r>
        <w:rPr>
          <w:sz w:val="22"/>
        </w:rPr>
        <w:t xml:space="preserve">, Kharkov, Ukraine                                                                                                             </w:t>
      </w:r>
    </w:p>
    <w:p w:rsidR="006A38BF" w:rsidRDefault="006A38BF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scientific consultant / principal investigator on the project related to applications and development of cryogenic technologies for pharmaceutical industry</w:t>
      </w:r>
    </w:p>
    <w:p w:rsidR="006A38BF" w:rsidRDefault="006A38BF">
      <w:pPr>
        <w:jc w:val="both"/>
        <w:rPr>
          <w:b/>
          <w:sz w:val="22"/>
          <w:u w:val="single"/>
        </w:rPr>
      </w:pPr>
    </w:p>
    <w:p w:rsidR="006A38BF" w:rsidRDefault="006A38BF">
      <w:pPr>
        <w:jc w:val="both"/>
        <w:rPr>
          <w:sz w:val="22"/>
        </w:rPr>
      </w:pPr>
      <w:r>
        <w:rPr>
          <w:b/>
          <w:sz w:val="22"/>
          <w:u w:val="single"/>
        </w:rPr>
        <w:t>Senior Research Associate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 w:rsidR="000C6759">
        <w:rPr>
          <w:sz w:val="22"/>
        </w:rPr>
        <w:t xml:space="preserve">  </w:t>
      </w:r>
      <w:r>
        <w:rPr>
          <w:sz w:val="22"/>
        </w:rPr>
        <w:t>1996-1997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 xml:space="preserve">Department of Molecular Modeling, I. Mechnikov Scientific Research Institute for Microbiology and Immunology, Kharkov, Ukraine                        </w:t>
      </w:r>
    </w:p>
    <w:p w:rsidR="006A38BF" w:rsidRDefault="006A38BF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principal investigator in computational studies and computer-aided design of antimicrobial compounds</w:t>
      </w:r>
    </w:p>
    <w:p w:rsidR="006A38BF" w:rsidRDefault="006A38BF">
      <w:pPr>
        <w:jc w:val="both"/>
        <w:rPr>
          <w:b/>
          <w:sz w:val="22"/>
          <w:u w:val="single"/>
        </w:rPr>
      </w:pPr>
    </w:p>
    <w:p w:rsidR="006A38BF" w:rsidRDefault="006A38BF">
      <w:pPr>
        <w:jc w:val="both"/>
        <w:rPr>
          <w:sz w:val="22"/>
        </w:rPr>
      </w:pPr>
      <w:r>
        <w:rPr>
          <w:b/>
          <w:sz w:val="22"/>
          <w:u w:val="single"/>
        </w:rPr>
        <w:t>Junior Research Associate</w:t>
      </w:r>
      <w:r>
        <w:rPr>
          <w:sz w:val="22"/>
          <w:u w:val="single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</w:t>
      </w:r>
      <w:r w:rsidR="000C6759">
        <w:rPr>
          <w:sz w:val="22"/>
        </w:rPr>
        <w:t xml:space="preserve"> </w:t>
      </w:r>
      <w:r>
        <w:rPr>
          <w:sz w:val="22"/>
        </w:rPr>
        <w:t>1989-1996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 xml:space="preserve">Department of Molecular Biophysics, ILTPE, Kharkov, Ukraine </w:t>
      </w:r>
    </w:p>
    <w:p w:rsidR="006A38BF" w:rsidRDefault="006A38BF">
      <w:pPr>
        <w:jc w:val="both"/>
        <w:rPr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 xml:space="preserve">experimental (UR, mass-spectrometry, X-ray diffraction) studies of molecular crystals (drugs) </w:t>
      </w:r>
    </w:p>
    <w:p w:rsidR="006A38BF" w:rsidRDefault="006A38BF">
      <w:pPr>
        <w:jc w:val="both"/>
        <w:rPr>
          <w:b/>
          <w:sz w:val="22"/>
          <w:u w:val="single"/>
        </w:rPr>
      </w:pPr>
    </w:p>
    <w:p w:rsidR="006A38BF" w:rsidRDefault="006A38BF">
      <w:pPr>
        <w:jc w:val="both"/>
        <w:rPr>
          <w:sz w:val="22"/>
        </w:rPr>
      </w:pPr>
      <w:r>
        <w:rPr>
          <w:b/>
          <w:sz w:val="22"/>
          <w:u w:val="single"/>
        </w:rPr>
        <w:t>Engineer / Research Assistant</w:t>
      </w:r>
      <w:r>
        <w:rPr>
          <w:sz w:val="22"/>
        </w:rPr>
        <w:t xml:space="preserve"> </w:t>
      </w:r>
      <w:bookmarkStart w:id="2" w:name="OLE_LINK3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1981-1989</w:t>
      </w:r>
    </w:p>
    <w:p w:rsidR="006A38BF" w:rsidRDefault="006A38BF">
      <w:pPr>
        <w:jc w:val="both"/>
        <w:rPr>
          <w:sz w:val="22"/>
        </w:rPr>
      </w:pPr>
      <w:r>
        <w:rPr>
          <w:sz w:val="22"/>
        </w:rPr>
        <w:t>Department of Molecular Biophysics, ILTPE, Kharkov, Ukraine</w:t>
      </w:r>
    </w:p>
    <w:p w:rsidR="006A38BF" w:rsidRDefault="006A38BF">
      <w:pPr>
        <w:jc w:val="both"/>
        <w:rPr>
          <w:i/>
          <w:sz w:val="22"/>
        </w:rPr>
      </w:pPr>
      <w:r>
        <w:rPr>
          <w:b/>
          <w:i/>
          <w:sz w:val="22"/>
        </w:rPr>
        <w:t>Personal contribution</w:t>
      </w:r>
      <w:r>
        <w:rPr>
          <w:i/>
          <w:sz w:val="22"/>
        </w:rPr>
        <w:t xml:space="preserve">: </w:t>
      </w:r>
      <w:r>
        <w:rPr>
          <w:sz w:val="22"/>
        </w:rPr>
        <w:t>spectroscopic (UV, IR) studies of selected biomolecules</w:t>
      </w:r>
      <w:r>
        <w:rPr>
          <w:i/>
          <w:sz w:val="22"/>
        </w:rPr>
        <w:t xml:space="preserve">   </w:t>
      </w:r>
    </w:p>
    <w:bookmarkEnd w:id="2"/>
    <w:p w:rsidR="006A38BF" w:rsidRDefault="006A38BF">
      <w:pPr>
        <w:rPr>
          <w:sz w:val="22"/>
        </w:rPr>
      </w:pPr>
    </w:p>
    <w:p w:rsidR="006A38BF" w:rsidRDefault="006A38BF">
      <w:pPr>
        <w:pStyle w:val="Heading3"/>
        <w:tabs>
          <w:tab w:val="left" w:pos="0"/>
        </w:tabs>
        <w:spacing w:line="240" w:lineRule="auto"/>
        <w:jc w:val="left"/>
        <w:rPr>
          <w:sz w:val="22"/>
        </w:rPr>
      </w:pPr>
      <w:r>
        <w:rPr>
          <w:sz w:val="22"/>
        </w:rPr>
        <w:t>ADDITIONAL WORK EXPERIENCE</w:t>
      </w:r>
    </w:p>
    <w:p w:rsidR="006A38BF" w:rsidRDefault="006A38BF"/>
    <w:p w:rsidR="006A38BF" w:rsidRDefault="006A38B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Teaching                                                                                                         </w:t>
      </w:r>
      <w:r>
        <w:rPr>
          <w:sz w:val="22"/>
          <w:szCs w:val="22"/>
        </w:rPr>
        <w:t>2009-2010,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1998-2003</w:t>
      </w:r>
    </w:p>
    <w:p w:rsidR="006A38BF" w:rsidRDefault="006A38BF">
      <w:pPr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General chemistry </w:t>
      </w:r>
    </w:p>
    <w:p w:rsidR="006A38BF" w:rsidRDefault="006A38BF">
      <w:pPr>
        <w:rPr>
          <w:sz w:val="22"/>
          <w:szCs w:val="22"/>
        </w:rPr>
      </w:pPr>
      <w:r>
        <w:rPr>
          <w:sz w:val="22"/>
          <w:szCs w:val="22"/>
        </w:rPr>
        <w:t xml:space="preserve">Department of Physics and Chemistry, Mount Saint Vincent University &amp; Department of Chemistry, Dalhousie University, Halifax, NS, Canada </w:t>
      </w:r>
    </w:p>
    <w:p w:rsidR="006A38BF" w:rsidRDefault="006A38BF">
      <w:pPr>
        <w:numPr>
          <w:ilvl w:val="0"/>
          <w:numId w:val="8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Multidisciplinary problem solving sessions                                                                                  </w:t>
      </w:r>
    </w:p>
    <w:p w:rsidR="006A38BF" w:rsidRDefault="006A38BF">
      <w:pPr>
        <w:rPr>
          <w:sz w:val="22"/>
          <w:szCs w:val="22"/>
        </w:rPr>
      </w:pPr>
      <w:r>
        <w:rPr>
          <w:sz w:val="22"/>
          <w:szCs w:val="22"/>
        </w:rPr>
        <w:t xml:space="preserve">Dalhousie Integrated Science Program (DISP), Dalhousie University, Halifax, NS, Canada  </w:t>
      </w:r>
    </w:p>
    <w:p w:rsidR="006A38BF" w:rsidRDefault="006A38BF">
      <w:pPr>
        <w:rPr>
          <w:sz w:val="22"/>
          <w:szCs w:val="22"/>
        </w:rPr>
      </w:pPr>
      <w:r>
        <w:rPr>
          <w:b/>
          <w:sz w:val="22"/>
          <w:szCs w:val="22"/>
        </w:rPr>
        <w:t>Mentorship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2005-2008</w:t>
      </w:r>
    </w:p>
    <w:p w:rsidR="006A38BF" w:rsidRDefault="006A38BF">
      <w:pPr>
        <w:numPr>
          <w:ilvl w:val="0"/>
          <w:numId w:val="9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Principles of molecular modeling</w:t>
      </w:r>
    </w:p>
    <w:p w:rsidR="006A38BF" w:rsidRDefault="006A38B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New Jersey Center for Biomaterials (graduate students) / Department of Biomedical Engineering (undergraduate students on Senior Design Projects), Rutgers University, Piscataway, NJ, USA</w:t>
      </w:r>
    </w:p>
    <w:p w:rsidR="006A38BF" w:rsidRDefault="006A38B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Reviewing manuscripts </w:t>
      </w:r>
    </w:p>
    <w:p w:rsidR="006A38BF" w:rsidRDefault="006A38BF">
      <w:pPr>
        <w:rPr>
          <w:sz w:val="22"/>
          <w:szCs w:val="22"/>
        </w:rPr>
      </w:pPr>
      <w:r>
        <w:rPr>
          <w:sz w:val="22"/>
          <w:szCs w:val="22"/>
        </w:rPr>
        <w:t>Journals: Australian Journal for Chemistry, Polymer</w:t>
      </w:r>
    </w:p>
    <w:p w:rsidR="006A38BF" w:rsidRDefault="006A38BF">
      <w:pPr>
        <w:tabs>
          <w:tab w:val="left" w:pos="3510"/>
        </w:tabs>
        <w:rPr>
          <w:b/>
          <w:sz w:val="22"/>
        </w:rPr>
      </w:pPr>
    </w:p>
    <w:p w:rsidR="006A38BF" w:rsidRDefault="006A38BF">
      <w:pPr>
        <w:tabs>
          <w:tab w:val="left" w:pos="3510"/>
        </w:tabs>
        <w:rPr>
          <w:b/>
          <w:sz w:val="22"/>
        </w:rPr>
      </w:pPr>
      <w:r>
        <w:rPr>
          <w:b/>
          <w:sz w:val="22"/>
        </w:rPr>
        <w:t>PRESENTED AT INTERNATIONAL CONFERENCES</w:t>
      </w:r>
    </w:p>
    <w:p w:rsidR="006A38BF" w:rsidRDefault="006A38BF">
      <w:pPr>
        <w:tabs>
          <w:tab w:val="left" w:pos="3510"/>
        </w:tabs>
        <w:rPr>
          <w:b/>
          <w:color w:val="000000"/>
          <w:sz w:val="22"/>
        </w:rPr>
      </w:pPr>
    </w:p>
    <w:p w:rsidR="006A38BF" w:rsidRDefault="006A38BF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2007</w:t>
      </w:r>
      <w:r>
        <w:rPr>
          <w:sz w:val="22"/>
        </w:rPr>
        <w:t xml:space="preserve"> 16-th Canadian Symposium on Theoretical Chemistry (St. John’s, NL, Canada)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2007</w:t>
      </w:r>
      <w:r>
        <w:rPr>
          <w:sz w:val="22"/>
        </w:rPr>
        <w:t xml:space="preserve"> 90-th Canadian Chemistry Conference and Exhibition (Winnipeg, MN, Canada)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2006</w:t>
      </w:r>
      <w:r>
        <w:rPr>
          <w:sz w:val="22"/>
        </w:rPr>
        <w:t xml:space="preserve"> 8-th Symposium on Biomaterials Science (New Brunswick, NJ, USA)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2006</w:t>
      </w:r>
      <w:r>
        <w:rPr>
          <w:sz w:val="22"/>
        </w:rPr>
        <w:t xml:space="preserve"> 6-th Canadian Computational Chemistry Conference, (Vancouver, BC, Canada)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2006</w:t>
      </w:r>
      <w:r>
        <w:rPr>
          <w:sz w:val="22"/>
        </w:rPr>
        <w:t xml:space="preserve"> 89-th Canadian Chemistry Conference and Exhibition (Halifax, NS, Canada)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2006</w:t>
      </w:r>
      <w:r>
        <w:rPr>
          <w:sz w:val="22"/>
        </w:rPr>
        <w:t xml:space="preserve"> Society for Biomaterials Annual Meeting (Pittsburgh, PA, USA)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2004</w:t>
      </w:r>
      <w:r>
        <w:rPr>
          <w:sz w:val="22"/>
        </w:rPr>
        <w:t xml:space="preserve"> 15-th Canadian Symposium on Theoretical Chemistry (Québec, Canada) 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2000</w:t>
      </w:r>
      <w:r>
        <w:rPr>
          <w:sz w:val="22"/>
        </w:rPr>
        <w:t xml:space="preserve"> 16-th IUPAC Conference on Chemical Thermodynamics (Halifax, NS, Canada)</w:t>
      </w:r>
    </w:p>
    <w:p w:rsidR="006A38BF" w:rsidRDefault="006A38BF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1996</w:t>
      </w:r>
      <w:r>
        <w:rPr>
          <w:sz w:val="22"/>
        </w:rPr>
        <w:t xml:space="preserve"> NATO ASI Summer School on Crystal Engineering (Digby, NS, Canada)</w:t>
      </w:r>
    </w:p>
    <w:p w:rsidR="006A38BF" w:rsidRDefault="006A38BF">
      <w:pPr>
        <w:pStyle w:val="Heading3"/>
        <w:tabs>
          <w:tab w:val="left" w:pos="0"/>
        </w:tabs>
        <w:spacing w:line="240" w:lineRule="auto"/>
        <w:jc w:val="left"/>
        <w:rPr>
          <w:b w:val="0"/>
          <w:sz w:val="22"/>
        </w:rPr>
      </w:pPr>
      <w:r>
        <w:rPr>
          <w:sz w:val="22"/>
        </w:rPr>
        <w:t xml:space="preserve">1996 </w:t>
      </w:r>
      <w:r>
        <w:rPr>
          <w:b w:val="0"/>
          <w:sz w:val="22"/>
        </w:rPr>
        <w:t>7-th College on Biophysics: Structure and Function of Biopolymers (Trieste, Italy)</w:t>
      </w:r>
    </w:p>
    <w:p w:rsidR="006A38BF" w:rsidRDefault="006A38BF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1996</w:t>
      </w:r>
      <w:r>
        <w:rPr>
          <w:sz w:val="22"/>
        </w:rPr>
        <w:t xml:space="preserve"> 12-th Conference in Coordinational and Supramolecular Chemistry (Chishinau, Moldova)</w:t>
      </w:r>
    </w:p>
    <w:p w:rsidR="006A38BF" w:rsidRDefault="006A38BF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1995</w:t>
      </w:r>
      <w:r>
        <w:rPr>
          <w:sz w:val="22"/>
        </w:rPr>
        <w:t xml:space="preserve"> International Conference in Microbiology and Immunology (Kharkov, Ukraine)</w:t>
      </w:r>
    </w:p>
    <w:p w:rsidR="006A38BF" w:rsidRDefault="006A38BF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1994</w:t>
      </w:r>
      <w:r>
        <w:rPr>
          <w:sz w:val="22"/>
        </w:rPr>
        <w:t xml:space="preserve"> International conference on Powder Diffraction and Crystal Chemistry (St. Petersburg, Russia)</w:t>
      </w:r>
    </w:p>
    <w:p w:rsidR="006A38BF" w:rsidRDefault="006A38BF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1988</w:t>
      </w:r>
      <w:r>
        <w:rPr>
          <w:sz w:val="22"/>
        </w:rPr>
        <w:t xml:space="preserve"> International Conference in Cryobiology and Cryomedicine (Kharkov, USSR)</w:t>
      </w:r>
    </w:p>
    <w:p w:rsidR="006A38BF" w:rsidRDefault="006A38BF">
      <w:pPr>
        <w:pStyle w:val="Footer"/>
        <w:tabs>
          <w:tab w:val="clear" w:pos="4320"/>
          <w:tab w:val="clear" w:pos="8640"/>
        </w:tabs>
        <w:rPr>
          <w:sz w:val="22"/>
        </w:rPr>
      </w:pPr>
    </w:p>
    <w:p w:rsidR="006A38BF" w:rsidRDefault="006A38BF">
      <w:pPr>
        <w:pStyle w:val="Heading3"/>
        <w:tabs>
          <w:tab w:val="left" w:pos="0"/>
        </w:tabs>
        <w:spacing w:line="240" w:lineRule="auto"/>
        <w:jc w:val="left"/>
        <w:rPr>
          <w:sz w:val="22"/>
        </w:rPr>
      </w:pPr>
      <w:r>
        <w:rPr>
          <w:sz w:val="22"/>
        </w:rPr>
        <w:t>ACHIEVEMENTS, GRANTS, AWARDS</w:t>
      </w:r>
    </w:p>
    <w:p w:rsidR="006A38BF" w:rsidRDefault="006A38BF"/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2007</w:t>
      </w:r>
      <w:r>
        <w:rPr>
          <w:rFonts w:cs="Arial"/>
          <w:sz w:val="22"/>
          <w:szCs w:val="22"/>
        </w:rPr>
        <w:t xml:space="preserve"> Invited speaker at the 90</w:t>
      </w:r>
      <w:r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Canadian Chemistry Conference and Exhibition, May 26-30, 2007</w:t>
      </w:r>
    </w:p>
    <w:p w:rsidR="006A38BF" w:rsidRDefault="006A38BF">
      <w:pPr>
        <w:pStyle w:val="BodyText2"/>
        <w:jc w:val="left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        (Winnipeg, MN, Canada)</w:t>
      </w:r>
    </w:p>
    <w:p w:rsidR="006A38BF" w:rsidRDefault="006A38BF">
      <w:pPr>
        <w:rPr>
          <w:rFonts w:cs="Arial"/>
          <w:color w:val="000000"/>
          <w:sz w:val="22"/>
          <w:szCs w:val="22"/>
        </w:rPr>
      </w:pPr>
      <w:r>
        <w:rPr>
          <w:rFonts w:cs="Arial"/>
          <w:b/>
          <w:sz w:val="22"/>
          <w:szCs w:val="22"/>
        </w:rPr>
        <w:t>2001</w:t>
      </w:r>
      <w:r>
        <w:rPr>
          <w:rFonts w:cs="Arial"/>
          <w:sz w:val="22"/>
          <w:szCs w:val="22"/>
        </w:rPr>
        <w:t xml:space="preserve"> Invited visitor in</w:t>
      </w:r>
      <w:r>
        <w:rPr>
          <w:rFonts w:cs="Arial"/>
          <w:color w:val="000000"/>
          <w:sz w:val="22"/>
          <w:szCs w:val="22"/>
        </w:rPr>
        <w:t xml:space="preserve"> Division of Physical Chemistry, Arrhenius Laboratory of Stockholm University</w:t>
      </w:r>
    </w:p>
    <w:p w:rsidR="006A38BF" w:rsidRDefault="006A38BF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  (Stockholm, Sweden)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1997</w:t>
      </w:r>
      <w:r>
        <w:rPr>
          <w:rFonts w:cs="Arial"/>
          <w:sz w:val="22"/>
          <w:szCs w:val="22"/>
        </w:rPr>
        <w:t xml:space="preserve"> The academic rank of Senior Research Associate in Biophysics was awarded and certified by    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Higher Certifying Board of the Ukraine  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1997</w:t>
      </w:r>
      <w:r>
        <w:rPr>
          <w:rFonts w:cs="Arial"/>
          <w:sz w:val="22"/>
          <w:szCs w:val="22"/>
        </w:rPr>
        <w:t xml:space="preserve"> Ukrainian State Foundation for Fundamental Investigations – long term research grant 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(Principal Investigator)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1996</w:t>
      </w:r>
      <w:r>
        <w:rPr>
          <w:rFonts w:cs="Arial"/>
          <w:sz w:val="22"/>
          <w:szCs w:val="22"/>
        </w:rPr>
        <w:t xml:space="preserve"> The North Atlantic Treaty Organization (NATO) – travel grant to participate in NATO ASI 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Summer School on Crystal Engineering (Digby, NS, Canada)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1996</w:t>
      </w:r>
      <w:r>
        <w:rPr>
          <w:rFonts w:cs="Arial"/>
          <w:color w:val="000000"/>
          <w:sz w:val="22"/>
          <w:szCs w:val="22"/>
        </w:rPr>
        <w:t xml:space="preserve"> International Center for Theoretical Physics (ICTP) </w:t>
      </w:r>
      <w:r>
        <w:rPr>
          <w:rFonts w:cs="Arial"/>
          <w:sz w:val="22"/>
          <w:szCs w:val="22"/>
        </w:rPr>
        <w:t>–</w:t>
      </w:r>
      <w:r>
        <w:rPr>
          <w:rFonts w:cs="Arial"/>
          <w:color w:val="000000"/>
          <w:sz w:val="22"/>
          <w:szCs w:val="22"/>
        </w:rPr>
        <w:t xml:space="preserve"> travel award to attend the </w:t>
      </w:r>
      <w:r>
        <w:rPr>
          <w:rFonts w:cs="Arial"/>
          <w:sz w:val="22"/>
          <w:szCs w:val="22"/>
        </w:rPr>
        <w:t xml:space="preserve">7-th College 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on Biophysics: Structure and Function of Biopolymers (Trieste, Italy)</w:t>
      </w:r>
    </w:p>
    <w:p w:rsidR="006A38BF" w:rsidRDefault="006A38BF">
      <w:pPr>
        <w:rPr>
          <w:rFonts w:cs="Arial"/>
          <w:b/>
          <w:sz w:val="22"/>
          <w:szCs w:val="22"/>
        </w:rPr>
      </w:pP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1994</w:t>
      </w:r>
      <w:r>
        <w:rPr>
          <w:rFonts w:cs="Arial"/>
          <w:sz w:val="22"/>
          <w:szCs w:val="22"/>
        </w:rPr>
        <w:t xml:space="preserve"> International Science Foundation (ISF) – long term research grant (U2J000)</w:t>
      </w:r>
    </w:p>
    <w:p w:rsidR="006A38BF" w:rsidRDefault="006A38B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1993</w:t>
      </w:r>
      <w:r>
        <w:rPr>
          <w:rFonts w:cs="Arial"/>
          <w:sz w:val="22"/>
          <w:szCs w:val="22"/>
        </w:rPr>
        <w:t xml:space="preserve"> International Science Foundation (ISF) – long term research grant (U2J200)</w:t>
      </w:r>
    </w:p>
    <w:p w:rsidR="006A38BF" w:rsidRDefault="006A38BF">
      <w:pPr>
        <w:pStyle w:val="Heading6"/>
        <w:tabs>
          <w:tab w:val="left" w:pos="0"/>
        </w:tabs>
        <w:spacing w:line="240" w:lineRule="auto"/>
        <w:jc w:val="left"/>
        <w:rPr>
          <w:sz w:val="22"/>
        </w:rPr>
      </w:pPr>
    </w:p>
    <w:p w:rsidR="006A38BF" w:rsidRDefault="006A38BF">
      <w:pPr>
        <w:pStyle w:val="Heading6"/>
        <w:tabs>
          <w:tab w:val="left" w:pos="0"/>
        </w:tabs>
        <w:spacing w:line="240" w:lineRule="auto"/>
        <w:jc w:val="left"/>
        <w:rPr>
          <w:sz w:val="22"/>
        </w:rPr>
      </w:pPr>
      <w:r>
        <w:rPr>
          <w:sz w:val="22"/>
        </w:rPr>
        <w:t>PROFESSIONAL MEMBERSHIP</w:t>
      </w:r>
    </w:p>
    <w:p w:rsidR="006A38BF" w:rsidRDefault="006A38BF"/>
    <w:p w:rsidR="006A38BF" w:rsidRDefault="006A38BF"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b/>
          <w:sz w:val="22"/>
        </w:rPr>
        <w:t>Since 2004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sz w:val="22"/>
        </w:rPr>
        <w:t>member of American Chemical Society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Since 1999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sz w:val="22"/>
        </w:rPr>
        <w:t>member of Chemical Institute of Canada</w:t>
      </w:r>
    </w:p>
    <w:p w:rsidR="006A38BF" w:rsidRDefault="006A38BF">
      <w:pPr>
        <w:pStyle w:val="Footer"/>
        <w:tabs>
          <w:tab w:val="clear" w:pos="4320"/>
          <w:tab w:val="clear" w:pos="8640"/>
        </w:tabs>
        <w:rPr>
          <w:b/>
          <w:sz w:val="22"/>
        </w:rPr>
      </w:pPr>
    </w:p>
    <w:p w:rsidR="006A38BF" w:rsidRDefault="006A38BF">
      <w:pPr>
        <w:pStyle w:val="Footer"/>
        <w:tabs>
          <w:tab w:val="clear" w:pos="4320"/>
          <w:tab w:val="clear" w:pos="8640"/>
        </w:tabs>
        <w:rPr>
          <w:b/>
          <w:sz w:val="22"/>
        </w:rPr>
      </w:pPr>
      <w:r>
        <w:rPr>
          <w:b/>
          <w:sz w:val="22"/>
        </w:rPr>
        <w:t>SELECTED PUBLICATIONS</w:t>
      </w:r>
    </w:p>
    <w:p w:rsidR="006A38BF" w:rsidRDefault="006A38BF">
      <w:pPr>
        <w:pStyle w:val="Footer"/>
        <w:tabs>
          <w:tab w:val="clear" w:pos="4320"/>
          <w:tab w:val="clear" w:pos="8640"/>
        </w:tabs>
        <w:rPr>
          <w:b/>
          <w:sz w:val="22"/>
        </w:rPr>
      </w:pPr>
    </w:p>
    <w:p w:rsidR="006A38BF" w:rsidRDefault="006A38BF">
      <w:pPr>
        <w:pStyle w:val="Footer"/>
        <w:tabs>
          <w:tab w:val="clear" w:pos="4320"/>
          <w:tab w:val="clear" w:pos="8640"/>
        </w:tabs>
        <w:rPr>
          <w:b/>
          <w:i/>
          <w:sz w:val="22"/>
        </w:rPr>
      </w:pPr>
      <w:r>
        <w:rPr>
          <w:b/>
          <w:i/>
          <w:sz w:val="22"/>
        </w:rPr>
        <w:t>Book chapters</w:t>
      </w:r>
    </w:p>
    <w:p w:rsidR="006A38BF" w:rsidRDefault="006A38BF">
      <w:pPr>
        <w:widowControl w:val="0"/>
        <w:autoSpaceDE w:val="0"/>
        <w:rPr>
          <w:rFonts w:ascii="Arial" w:hAnsi="Arial" w:cs="Arial"/>
          <w:b/>
          <w:sz w:val="22"/>
        </w:rPr>
      </w:pPr>
    </w:p>
    <w:p w:rsidR="006A38BF" w:rsidRDefault="006A38BF">
      <w:pPr>
        <w:widowControl w:val="0"/>
        <w:autoSpaceDE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A.V. Gubskaya </w:t>
      </w:r>
    </w:p>
    <w:p w:rsidR="006A38BF" w:rsidRDefault="006A38BF">
      <w:pPr>
        <w:widowControl w:val="0"/>
        <w:autoSpaceDE w:val="0"/>
        <w:rPr>
          <w:rFonts w:cs="Arial"/>
          <w:sz w:val="22"/>
        </w:rPr>
      </w:pPr>
      <w:r>
        <w:rPr>
          <w:rFonts w:cs="Arial"/>
          <w:sz w:val="22"/>
        </w:rPr>
        <w:t xml:space="preserve">Quantum-Chemical Descriptors in QSAR Modeling: Achievements, Trends and Perspectives. </w:t>
      </w:r>
    </w:p>
    <w:p w:rsidR="006A38BF" w:rsidRDefault="006A38BF">
      <w:pPr>
        <w:widowControl w:val="0"/>
        <w:autoSpaceDE w:val="0"/>
        <w:rPr>
          <w:rFonts w:cs="Arial"/>
          <w:sz w:val="22"/>
        </w:rPr>
      </w:pPr>
      <w:r>
        <w:rPr>
          <w:rFonts w:cs="Arial"/>
          <w:sz w:val="22"/>
        </w:rPr>
        <w:t xml:space="preserve">In </w:t>
      </w:r>
      <w:r>
        <w:rPr>
          <w:rFonts w:cs="Arial"/>
          <w:i/>
          <w:sz w:val="22"/>
        </w:rPr>
        <w:t>Quantum Biochemistry: Electronic Structure and Biological Activity</w:t>
      </w:r>
      <w:r>
        <w:rPr>
          <w:rFonts w:cs="Arial"/>
          <w:sz w:val="22"/>
        </w:rPr>
        <w:t>. Editor: C.F. Matta, 2010, Wiley-VCH, Weinheim, 880p.</w:t>
      </w:r>
    </w:p>
    <w:p w:rsidR="006A38BF" w:rsidRDefault="006A38BF">
      <w:pPr>
        <w:rPr>
          <w:rFonts w:cs="Arial"/>
          <w:sz w:val="22"/>
        </w:rPr>
      </w:pPr>
      <w:r>
        <w:rPr>
          <w:rFonts w:cs="Arial"/>
          <w:b/>
          <w:sz w:val="22"/>
        </w:rPr>
        <w:t>A.V. Gubskaya and P.G. Kusalik</w:t>
      </w:r>
      <w:r>
        <w:rPr>
          <w:rFonts w:cs="Arial"/>
          <w:sz w:val="22"/>
        </w:rPr>
        <w:t xml:space="preserve"> </w:t>
      </w:r>
    </w:p>
    <w:p w:rsidR="006A38BF" w:rsidRDefault="006A38BF">
      <w:pPr>
        <w:rPr>
          <w:rFonts w:cs="Arial"/>
          <w:sz w:val="22"/>
        </w:rPr>
      </w:pPr>
      <w:r>
        <w:rPr>
          <w:rFonts w:cs="Arial"/>
          <w:sz w:val="22"/>
        </w:rPr>
        <w:t xml:space="preserve">A Mean-Field Approach for the Determination of the Polarizabilities for the Water Molecule in Liquid State. In </w:t>
      </w:r>
      <w:r>
        <w:rPr>
          <w:rFonts w:cs="Arial"/>
          <w:i/>
          <w:sz w:val="22"/>
        </w:rPr>
        <w:t>Computational Aspects of Electric Polarizability Calculations: Atoms, Molecules and Clusters</w:t>
      </w:r>
      <w:r>
        <w:rPr>
          <w:rFonts w:cs="Arial"/>
          <w:sz w:val="22"/>
        </w:rPr>
        <w:t>. Editor: G. Maroulis, 2006, Amsterdam: IOS Press Inc., 536 p.</w:t>
      </w:r>
    </w:p>
    <w:p w:rsidR="006A38BF" w:rsidRDefault="006A38BF">
      <w:pPr>
        <w:widowControl w:val="0"/>
        <w:autoSpaceDE w:val="0"/>
        <w:rPr>
          <w:sz w:val="22"/>
        </w:rPr>
      </w:pPr>
    </w:p>
    <w:p w:rsidR="006A38BF" w:rsidRDefault="006A38BF">
      <w:pPr>
        <w:pStyle w:val="Footer"/>
        <w:tabs>
          <w:tab w:val="clear" w:pos="4320"/>
          <w:tab w:val="clear" w:pos="8640"/>
        </w:tabs>
        <w:rPr>
          <w:b/>
          <w:i/>
          <w:sz w:val="22"/>
        </w:rPr>
      </w:pPr>
      <w:r>
        <w:rPr>
          <w:b/>
          <w:i/>
          <w:sz w:val="22"/>
        </w:rPr>
        <w:t>Peer-reviewed articles</w:t>
      </w:r>
    </w:p>
    <w:p w:rsidR="007F630F" w:rsidRDefault="007F630F">
      <w:pPr>
        <w:pStyle w:val="Footer"/>
        <w:tabs>
          <w:tab w:val="clear" w:pos="4320"/>
          <w:tab w:val="clear" w:pos="8640"/>
        </w:tabs>
        <w:rPr>
          <w:b/>
          <w:i/>
          <w:sz w:val="22"/>
        </w:rPr>
      </w:pPr>
    </w:p>
    <w:p w:rsidR="007F630F" w:rsidRDefault="007F630F" w:rsidP="007F630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de-DE"/>
        </w:rPr>
        <w:t xml:space="preserve">A.V. Gubskaya, I.J. Khan, L.M. Valenzuela, Y.V. Lisnyak, J. Kohn </w:t>
      </w:r>
    </w:p>
    <w:p w:rsidR="006A38BF" w:rsidRPr="007F630F" w:rsidRDefault="007F630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Investigating the Release of a Hydrophobic Peptide from Matrices of Biodegradable Polymers: An Integrated Method Approach, </w:t>
      </w:r>
      <w:r>
        <w:rPr>
          <w:rFonts w:cs="Arial"/>
          <w:i/>
          <w:sz w:val="22"/>
          <w:szCs w:val="22"/>
        </w:rPr>
        <w:t>Polymer</w:t>
      </w:r>
      <w:r>
        <w:rPr>
          <w:rFonts w:cs="Arial"/>
          <w:sz w:val="22"/>
          <w:szCs w:val="22"/>
        </w:rPr>
        <w:t xml:space="preserve">, 2013, </w:t>
      </w:r>
      <w:r>
        <w:rPr>
          <w:rFonts w:cs="Arial"/>
          <w:b/>
          <w:sz w:val="22"/>
          <w:szCs w:val="22"/>
        </w:rPr>
        <w:t xml:space="preserve">54, </w:t>
      </w:r>
      <w:r>
        <w:rPr>
          <w:rFonts w:cs="Arial"/>
          <w:sz w:val="22"/>
          <w:szCs w:val="22"/>
        </w:rPr>
        <w:t>pp. 3806-3820.</w:t>
      </w:r>
    </w:p>
    <w:p w:rsidR="006A38BF" w:rsidRDefault="006A38BF">
      <w:pPr>
        <w:rPr>
          <w:rFonts w:cs="Arial"/>
          <w:b/>
          <w:sz w:val="22"/>
          <w:szCs w:val="22"/>
          <w:lang w:val="de-DE"/>
        </w:rPr>
      </w:pPr>
      <w:r>
        <w:rPr>
          <w:rFonts w:cs="Arial"/>
          <w:b/>
          <w:sz w:val="22"/>
          <w:szCs w:val="22"/>
          <w:lang w:val="de-DE"/>
        </w:rPr>
        <w:t>A.V. Gubskaya, T.O. Bonates, V. Kholodovych, P.L. Hammer, R. Lan</w:t>
      </w:r>
      <w:r w:rsidR="000619F7">
        <w:rPr>
          <w:rFonts w:cs="Arial"/>
          <w:b/>
          <w:sz w:val="22"/>
          <w:szCs w:val="22"/>
          <w:lang w:val="de-DE"/>
        </w:rPr>
        <w:t xml:space="preserve">ger, </w:t>
      </w:r>
      <w:r>
        <w:rPr>
          <w:rFonts w:cs="Arial"/>
          <w:b/>
          <w:sz w:val="22"/>
          <w:szCs w:val="22"/>
          <w:lang w:val="de-DE"/>
        </w:rPr>
        <w:t xml:space="preserve">J. Kohn </w:t>
      </w:r>
    </w:p>
    <w:p w:rsidR="006A38BF" w:rsidRDefault="006A38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Logical Analysis of Data in Structure-Property Investigation of Polymeric Gene Delivery. </w:t>
      </w:r>
      <w:r w:rsidR="00740ED0">
        <w:rPr>
          <w:rFonts w:ascii="Arial" w:hAnsi="Arial" w:cs="Arial"/>
          <w:i/>
          <w:iCs/>
          <w:sz w:val="22"/>
          <w:szCs w:val="22"/>
        </w:rPr>
        <w:t>Macromol. Theor.</w:t>
      </w:r>
      <w:r>
        <w:rPr>
          <w:rFonts w:ascii="Arial" w:hAnsi="Arial" w:cs="Arial"/>
          <w:i/>
          <w:iCs/>
          <w:sz w:val="22"/>
          <w:szCs w:val="22"/>
        </w:rPr>
        <w:t xml:space="preserve"> Simul</w:t>
      </w:r>
      <w:r w:rsidR="00740ED0">
        <w:rPr>
          <w:rFonts w:ascii="Arial" w:hAnsi="Arial" w:cs="Arial"/>
          <w:i/>
          <w:iCs/>
          <w:sz w:val="22"/>
          <w:szCs w:val="22"/>
        </w:rPr>
        <w:t>.</w:t>
      </w:r>
      <w:r w:rsidR="000619F7">
        <w:rPr>
          <w:rFonts w:ascii="Arial" w:hAnsi="Arial" w:cs="Arial"/>
          <w:sz w:val="22"/>
          <w:szCs w:val="22"/>
        </w:rPr>
        <w:t xml:space="preserve">, </w:t>
      </w:r>
      <w:r w:rsidR="00705D9B">
        <w:rPr>
          <w:rFonts w:ascii="Arial" w:hAnsi="Arial" w:cs="Arial"/>
          <w:sz w:val="22"/>
          <w:szCs w:val="22"/>
        </w:rPr>
        <w:t xml:space="preserve">2011, </w:t>
      </w:r>
      <w:r w:rsidR="00705D9B" w:rsidRPr="00705D9B">
        <w:rPr>
          <w:rFonts w:ascii="Arial" w:hAnsi="Arial" w:cs="Arial"/>
          <w:b/>
          <w:sz w:val="22"/>
          <w:szCs w:val="22"/>
        </w:rPr>
        <w:t>20</w:t>
      </w:r>
      <w:r w:rsidR="00705D9B">
        <w:rPr>
          <w:rFonts w:ascii="Arial" w:hAnsi="Arial" w:cs="Arial"/>
          <w:sz w:val="22"/>
          <w:szCs w:val="22"/>
        </w:rPr>
        <w:t>, pp</w:t>
      </w:r>
      <w:r w:rsidR="000619F7">
        <w:rPr>
          <w:rFonts w:ascii="Arial" w:hAnsi="Arial" w:cs="Arial"/>
          <w:sz w:val="22"/>
          <w:szCs w:val="22"/>
        </w:rPr>
        <w:t>.</w:t>
      </w:r>
      <w:r w:rsidR="00705D9B">
        <w:rPr>
          <w:rFonts w:ascii="Arial" w:hAnsi="Arial" w:cs="Arial"/>
          <w:sz w:val="22"/>
          <w:szCs w:val="22"/>
        </w:rPr>
        <w:t xml:space="preserve"> 275-285.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A38BF" w:rsidRDefault="006A38BF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C. F. Matta, L. Massa, A.V. Gubskaya, and E. Knoll</w:t>
      </w:r>
    </w:p>
    <w:p w:rsidR="006A38BF" w:rsidRDefault="006A38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Can you Take the Logarithm or the Sine of a Dimension or a Unit? Dimensional Analysis Involving Transcendental Functions. </w:t>
      </w:r>
      <w:r w:rsidR="00740ED0">
        <w:rPr>
          <w:rFonts w:ascii="Arial" w:hAnsi="Arial" w:cs="Arial"/>
          <w:i/>
          <w:sz w:val="22"/>
        </w:rPr>
        <w:t>J. Chem.</w:t>
      </w:r>
      <w:r>
        <w:rPr>
          <w:rFonts w:ascii="Arial" w:hAnsi="Arial" w:cs="Arial"/>
          <w:i/>
          <w:sz w:val="22"/>
        </w:rPr>
        <w:t xml:space="preserve"> Educ</w:t>
      </w:r>
      <w:r w:rsidR="00740ED0">
        <w:rPr>
          <w:rFonts w:ascii="Arial" w:hAnsi="Arial" w:cs="Arial"/>
          <w:i/>
          <w:sz w:val="22"/>
        </w:rPr>
        <w:t>.</w:t>
      </w:r>
      <w:r w:rsidR="00852962">
        <w:rPr>
          <w:rFonts w:ascii="Arial" w:hAnsi="Arial" w:cs="Arial"/>
          <w:sz w:val="22"/>
        </w:rPr>
        <w:t>, 2011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88</w:t>
      </w:r>
      <w:r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sz w:val="22"/>
        </w:rPr>
        <w:t>pp.67-70.</w:t>
      </w:r>
      <w:bookmarkStart w:id="3" w:name="OLE_LINK1"/>
    </w:p>
    <w:p w:rsidR="006A38BF" w:rsidRDefault="006A38BF">
      <w:pPr>
        <w:rPr>
          <w:b/>
          <w:sz w:val="22"/>
          <w:vertAlign w:val="superscript"/>
        </w:rPr>
      </w:pPr>
      <w:r>
        <w:rPr>
          <w:b/>
          <w:sz w:val="22"/>
        </w:rPr>
        <w:t>V. Kholodovych, A.V. Gubskaya, M. Bohrer, N. Harris, D. Knight, J. Kohn</w:t>
      </w:r>
      <w:bookmarkEnd w:id="3"/>
      <w:r>
        <w:rPr>
          <w:b/>
          <w:sz w:val="22"/>
        </w:rPr>
        <w:t>, W.J. Welsh</w:t>
      </w:r>
      <w:r>
        <w:rPr>
          <w:b/>
          <w:sz w:val="22"/>
          <w:vertAlign w:val="superscript"/>
        </w:rPr>
        <w:t xml:space="preserve"> </w:t>
      </w:r>
    </w:p>
    <w:p w:rsidR="006A38BF" w:rsidRDefault="006A38BF">
      <w:pPr>
        <w:rPr>
          <w:sz w:val="22"/>
        </w:rPr>
      </w:pPr>
      <w:r>
        <w:rPr>
          <w:sz w:val="22"/>
        </w:rPr>
        <w:t xml:space="preserve">Prediction of Biological Response for Large Combinatorial Libraries of Biodegradable Polymers: </w:t>
      </w:r>
    </w:p>
    <w:p w:rsidR="006A38BF" w:rsidRDefault="006A38BF">
      <w:pPr>
        <w:rPr>
          <w:color w:val="000000"/>
          <w:sz w:val="22"/>
        </w:rPr>
      </w:pPr>
      <w:r>
        <w:rPr>
          <w:sz w:val="22"/>
        </w:rPr>
        <w:t xml:space="preserve">Polymethacrylates as a Test Case. </w:t>
      </w:r>
      <w:r>
        <w:rPr>
          <w:i/>
          <w:sz w:val="22"/>
        </w:rPr>
        <w:t>Polymer</w:t>
      </w:r>
      <w:r>
        <w:rPr>
          <w:sz w:val="22"/>
        </w:rPr>
        <w:t xml:space="preserve">, 2008, </w:t>
      </w:r>
      <w:r>
        <w:rPr>
          <w:b/>
          <w:color w:val="000000"/>
          <w:sz w:val="22"/>
        </w:rPr>
        <w:t>49</w:t>
      </w:r>
      <w:r>
        <w:rPr>
          <w:color w:val="000000"/>
          <w:sz w:val="22"/>
        </w:rPr>
        <w:t xml:space="preserve">, </w:t>
      </w:r>
      <w:r w:rsidR="00705D9B">
        <w:rPr>
          <w:color w:val="000000"/>
          <w:sz w:val="22"/>
        </w:rPr>
        <w:t xml:space="preserve">pp. </w:t>
      </w:r>
      <w:r>
        <w:rPr>
          <w:color w:val="000000"/>
          <w:sz w:val="22"/>
        </w:rPr>
        <w:t>2435-2439.</w:t>
      </w:r>
    </w:p>
    <w:p w:rsidR="006A38BF" w:rsidRDefault="006A38BF">
      <w:pPr>
        <w:widowControl w:val="0"/>
        <w:autoSpaceDE w:val="0"/>
        <w:spacing w:before="60"/>
        <w:jc w:val="both"/>
        <w:rPr>
          <w:sz w:val="22"/>
          <w:vertAlign w:val="superscript"/>
        </w:rPr>
      </w:pPr>
      <w:r>
        <w:rPr>
          <w:b/>
          <w:sz w:val="22"/>
        </w:rPr>
        <w:t>A.V. Gubskaya, V. Kholodovych, D. Knight, J. Kohn, W.J. Welsh</w:t>
      </w:r>
      <w:r>
        <w:rPr>
          <w:sz w:val="22"/>
          <w:vertAlign w:val="superscript"/>
        </w:rPr>
        <w:t xml:space="preserve"> </w:t>
      </w:r>
    </w:p>
    <w:p w:rsidR="006A38BF" w:rsidRDefault="006A38BF">
      <w:pPr>
        <w:widowControl w:val="0"/>
        <w:autoSpaceDE w:val="0"/>
        <w:spacing w:before="60"/>
        <w:jc w:val="both"/>
        <w:rPr>
          <w:sz w:val="22"/>
        </w:rPr>
      </w:pPr>
      <w:r>
        <w:rPr>
          <w:sz w:val="22"/>
        </w:rPr>
        <w:t xml:space="preserve">Prediction of Fibrinogen Adsorption for Biodegradable Polymers: Integration of Molecular Dynamics and Surrogate Modeling. </w:t>
      </w:r>
      <w:r>
        <w:rPr>
          <w:i/>
          <w:sz w:val="22"/>
        </w:rPr>
        <w:t>Polymer</w:t>
      </w:r>
      <w:r>
        <w:rPr>
          <w:sz w:val="22"/>
        </w:rPr>
        <w:t xml:space="preserve">, 2007, </w:t>
      </w:r>
      <w:r>
        <w:rPr>
          <w:b/>
          <w:sz w:val="22"/>
        </w:rPr>
        <w:t>48</w:t>
      </w:r>
      <w:r>
        <w:rPr>
          <w:sz w:val="22"/>
        </w:rPr>
        <w:t xml:space="preserve">, pp. 5788-5801.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Yu.V. Lisnyak, A.V. Martinov, V.N. Baumer, O.V. Shishkin, A.V. Gubskaya</w:t>
      </w:r>
      <w:r>
        <w:rPr>
          <w:rFonts w:ascii="Helvetica" w:hAnsi="Helvetica"/>
          <w:sz w:val="22"/>
        </w:rPr>
        <w:t xml:space="preserve">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Crystal and Molecular Structure of </w:t>
      </w:r>
      <w:r>
        <w:rPr>
          <w:rFonts w:ascii="Symbol" w:hAnsi="Symbol"/>
          <w:sz w:val="22"/>
        </w:rPr>
        <w:t></w:t>
      </w:r>
      <w:r>
        <w:rPr>
          <w:rFonts w:ascii="Helvetica" w:hAnsi="Helvetica"/>
          <w:sz w:val="22"/>
        </w:rPr>
        <w:t xml:space="preserve">-Cyclodextrin Inclusion Complex with Succinic Acid.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i/>
          <w:sz w:val="22"/>
        </w:rPr>
        <w:t xml:space="preserve">J. Inclusion. Phenom. Macrocyclic Chem., 2007, </w:t>
      </w:r>
      <w:r>
        <w:rPr>
          <w:rFonts w:ascii="Helvetica" w:hAnsi="Helvetica"/>
          <w:b/>
          <w:sz w:val="22"/>
        </w:rPr>
        <w:t>58</w:t>
      </w:r>
      <w:r>
        <w:rPr>
          <w:rFonts w:ascii="Helvetica" w:hAnsi="Helvetica"/>
          <w:sz w:val="22"/>
        </w:rPr>
        <w:t>, pp. 367-375.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A.V. Gubskaya and P.G. Kusalik</w:t>
      </w:r>
      <w:r>
        <w:rPr>
          <w:rFonts w:ascii="Helvetica" w:hAnsi="Helvetica"/>
          <w:sz w:val="22"/>
        </w:rPr>
        <w:t xml:space="preserve">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Molecular Dynamics Simulation Study of Ethylene Glycole, Ethylenediamine and 2–Aminoethanol.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lastRenderedPageBreak/>
        <w:t xml:space="preserve">2. Structure in Aqueous Solutions. </w:t>
      </w:r>
      <w:r>
        <w:rPr>
          <w:rFonts w:ascii="Helvetica" w:hAnsi="Helvetica"/>
          <w:i/>
          <w:sz w:val="22"/>
        </w:rPr>
        <w:t>J. Phys. Chem</w:t>
      </w:r>
      <w:r>
        <w:rPr>
          <w:rFonts w:ascii="Helvetica" w:hAnsi="Helvetica"/>
          <w:sz w:val="22"/>
        </w:rPr>
        <w:t xml:space="preserve">., 2004, </w:t>
      </w:r>
      <w:r>
        <w:rPr>
          <w:rFonts w:ascii="Helvetica" w:hAnsi="Helvetica"/>
          <w:b/>
          <w:sz w:val="22"/>
        </w:rPr>
        <w:t>108</w:t>
      </w:r>
      <w:r>
        <w:rPr>
          <w:rFonts w:ascii="Helvetica" w:hAnsi="Helvetica"/>
          <w:sz w:val="22"/>
        </w:rPr>
        <w:t>(35), pp. 7165-7176.</w:t>
      </w:r>
    </w:p>
    <w:p w:rsidR="006A38BF" w:rsidRDefault="006A38BF">
      <w:pPr>
        <w:pStyle w:val="BodyText2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A.V. Gubskaya and P.G. Kusalik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Molecular Dynamics Simulation Study of Ethylene Glycole, Ethylenediamine and 2–Aminoethanol. </w:t>
      </w:r>
    </w:p>
    <w:p w:rsidR="00751CCA" w:rsidRPr="00532842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1. The Local Structure in Pure Liquids. </w:t>
      </w:r>
      <w:r>
        <w:rPr>
          <w:rFonts w:ascii="Helvetica" w:hAnsi="Helvetica"/>
          <w:i/>
          <w:sz w:val="22"/>
        </w:rPr>
        <w:t>J. Phys. Chem</w:t>
      </w:r>
      <w:r>
        <w:rPr>
          <w:rFonts w:ascii="Helvetica" w:hAnsi="Helvetica"/>
          <w:sz w:val="22"/>
        </w:rPr>
        <w:t xml:space="preserve">., 2004, </w:t>
      </w:r>
      <w:r>
        <w:rPr>
          <w:rFonts w:ascii="Helvetica" w:hAnsi="Helvetica"/>
          <w:b/>
          <w:sz w:val="22"/>
        </w:rPr>
        <w:t>108</w:t>
      </w:r>
      <w:r w:rsidR="00532842">
        <w:rPr>
          <w:rFonts w:ascii="Helvetica" w:hAnsi="Helvetica"/>
          <w:sz w:val="22"/>
        </w:rPr>
        <w:t>(35), pp. 7151-7164.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Yu.V. Lisnyak, M.V. Kosevich, A.V. Gubskaya</w:t>
      </w:r>
      <w:r>
        <w:rPr>
          <w:rFonts w:ascii="Helvetica" w:hAnsi="Helvetica"/>
          <w:sz w:val="22"/>
        </w:rPr>
        <w:t xml:space="preserve">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Conformational Possibilities of a Glycerol Molecule. </w:t>
      </w:r>
      <w:r>
        <w:rPr>
          <w:rFonts w:ascii="Helvetica" w:hAnsi="Helvetica"/>
          <w:i/>
          <w:sz w:val="22"/>
        </w:rPr>
        <w:t>Bulletin of Kharkov State University</w:t>
      </w:r>
      <w:r>
        <w:rPr>
          <w:rFonts w:ascii="Helvetica" w:hAnsi="Helvetica"/>
          <w:sz w:val="22"/>
        </w:rPr>
        <w:t xml:space="preserve">, 2004, N637, Issue 1-2 (14), pp.5-15 (in Russian). </w:t>
      </w:r>
    </w:p>
    <w:p w:rsidR="00532842" w:rsidRDefault="00532842">
      <w:pPr>
        <w:pStyle w:val="BodyText2"/>
        <w:rPr>
          <w:rFonts w:ascii="Helvetica" w:hAnsi="Helvetica"/>
          <w:b/>
          <w:sz w:val="22"/>
        </w:rPr>
      </w:pP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A.V. Gubskaya and P.G. Kusalik</w:t>
      </w:r>
      <w:r>
        <w:rPr>
          <w:rFonts w:ascii="Helvetica" w:hAnsi="Helvetica"/>
          <w:sz w:val="22"/>
        </w:rPr>
        <w:t xml:space="preserve">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Mean-Field Method in Determination of the Molecular Polarizabilities for the Water Molecule in Liquid State. </w:t>
      </w:r>
      <w:r>
        <w:rPr>
          <w:rFonts w:ascii="Helvetica" w:hAnsi="Helvetica"/>
          <w:i/>
          <w:sz w:val="22"/>
        </w:rPr>
        <w:t>JCMSE</w:t>
      </w:r>
      <w:r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i/>
          <w:sz w:val="22"/>
        </w:rPr>
        <w:t>Journal of Computational Methods in Sciences and</w:t>
      </w:r>
      <w:r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i/>
          <w:sz w:val="22"/>
        </w:rPr>
        <w:t>Engineering) 2004</w:t>
      </w:r>
      <w:r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b/>
          <w:sz w:val="22"/>
        </w:rPr>
        <w:t>4</w:t>
      </w:r>
      <w:r>
        <w:rPr>
          <w:rFonts w:ascii="Helvetica" w:hAnsi="Helvetica"/>
          <w:sz w:val="22"/>
        </w:rPr>
        <w:t>(4), pp. 641-664.</w:t>
      </w:r>
    </w:p>
    <w:p w:rsidR="006A38BF" w:rsidRDefault="006A38BF">
      <w:pPr>
        <w:pStyle w:val="BodyText2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A.V. Gubskaya and P.G. Kusalik </w:t>
      </w:r>
    </w:p>
    <w:p w:rsidR="006A38BF" w:rsidRDefault="006A38BF">
      <w:pPr>
        <w:pStyle w:val="BodyText2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Total Molecular Dipole Moment for Liquid Water. </w:t>
      </w:r>
      <w:r>
        <w:rPr>
          <w:rFonts w:ascii="Helvetica" w:hAnsi="Helvetica"/>
          <w:i/>
          <w:sz w:val="22"/>
        </w:rPr>
        <w:t>J. Chem. Phys</w:t>
      </w:r>
      <w:r>
        <w:rPr>
          <w:rFonts w:ascii="Helvetica" w:hAnsi="Helvetica"/>
          <w:sz w:val="22"/>
        </w:rPr>
        <w:t xml:space="preserve">., 2002, </w:t>
      </w:r>
      <w:r>
        <w:rPr>
          <w:rFonts w:ascii="Helvetica" w:hAnsi="Helvetica"/>
          <w:b/>
          <w:sz w:val="22"/>
        </w:rPr>
        <w:t>117</w:t>
      </w:r>
      <w:r>
        <w:rPr>
          <w:rFonts w:ascii="Helvetica" w:hAnsi="Helvetica"/>
          <w:sz w:val="22"/>
        </w:rPr>
        <w:t>(11), pp. 5290-5302.</w:t>
      </w:r>
    </w:p>
    <w:p w:rsidR="006A38BF" w:rsidRDefault="006A38BF">
      <w:pPr>
        <w:ind w:right="-180"/>
        <w:jc w:val="both"/>
        <w:rPr>
          <w:sz w:val="22"/>
        </w:rPr>
      </w:pPr>
      <w:r>
        <w:rPr>
          <w:b/>
          <w:sz w:val="22"/>
        </w:rPr>
        <w:t>A.V. Gubskaya and P.G. Kusalik</w:t>
      </w:r>
      <w:r>
        <w:rPr>
          <w:sz w:val="22"/>
        </w:rPr>
        <w:t xml:space="preserve"> </w:t>
      </w:r>
    </w:p>
    <w:p w:rsidR="006A38BF" w:rsidRDefault="006A38BF">
      <w:pPr>
        <w:ind w:right="-180"/>
        <w:jc w:val="both"/>
        <w:rPr>
          <w:sz w:val="22"/>
        </w:rPr>
      </w:pPr>
      <w:r>
        <w:rPr>
          <w:sz w:val="22"/>
        </w:rPr>
        <w:t xml:space="preserve">The Multipole Polarizabilities and Hyperpolarizabilities of the Water in Liquid State: </w:t>
      </w:r>
      <w:r>
        <w:rPr>
          <w:i/>
          <w:sz w:val="22"/>
        </w:rPr>
        <w:t>Ab initio</w:t>
      </w:r>
      <w:r>
        <w:rPr>
          <w:sz w:val="22"/>
        </w:rPr>
        <w:t xml:space="preserve"> Study. </w:t>
      </w:r>
      <w:r>
        <w:rPr>
          <w:i/>
          <w:sz w:val="22"/>
        </w:rPr>
        <w:t>Mol. Phys</w:t>
      </w:r>
      <w:r>
        <w:rPr>
          <w:sz w:val="22"/>
        </w:rPr>
        <w:t xml:space="preserve">., 2001, </w:t>
      </w:r>
      <w:r>
        <w:rPr>
          <w:b/>
          <w:sz w:val="22"/>
        </w:rPr>
        <w:t>90</w:t>
      </w:r>
      <w:r>
        <w:rPr>
          <w:sz w:val="22"/>
        </w:rPr>
        <w:t>, pp.1107-1120.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 xml:space="preserve">A.V. Gubskaya, S.A. Aksyonov, A.N. Kalinkevich, Yu.V. Lisnyak, V.P. Chuev, V.D. Chivanov </w:t>
      </w:r>
      <w:r>
        <w:rPr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position w:val="6"/>
          <w:sz w:val="22"/>
        </w:rPr>
        <w:t>252</w:t>
      </w:r>
      <w:r>
        <w:rPr>
          <w:sz w:val="22"/>
        </w:rPr>
        <w:t xml:space="preserve">Cf Plasma Desorption Mass Spectrometric Study of the Inclusion Complexes of Cyclodextrines with Coumarines. </w:t>
      </w:r>
      <w:r>
        <w:rPr>
          <w:i/>
          <w:sz w:val="22"/>
        </w:rPr>
        <w:t>Rapid Communications in Mass Spectrometry,</w:t>
      </w:r>
      <w:r>
        <w:rPr>
          <w:sz w:val="22"/>
        </w:rPr>
        <w:t xml:space="preserve"> 1997</w:t>
      </w:r>
      <w:r>
        <w:rPr>
          <w:i/>
          <w:sz w:val="22"/>
        </w:rPr>
        <w:t xml:space="preserve">, </w:t>
      </w:r>
      <w:r>
        <w:rPr>
          <w:b/>
          <w:sz w:val="22"/>
        </w:rPr>
        <w:t>11</w:t>
      </w:r>
      <w:r>
        <w:rPr>
          <w:sz w:val="22"/>
        </w:rPr>
        <w:t>, pp.1874-1878.</w:t>
      </w:r>
    </w:p>
    <w:p w:rsidR="006A38BF" w:rsidRDefault="006A38BF">
      <w:pPr>
        <w:rPr>
          <w:b/>
          <w:sz w:val="22"/>
        </w:rPr>
      </w:pPr>
      <w:r>
        <w:rPr>
          <w:b/>
          <w:sz w:val="22"/>
        </w:rPr>
        <w:t xml:space="preserve">A.V. Gubskaya, K.A. Chishko, Yu.V. Lisnyak, Yu.P. Blagoy </w:t>
      </w:r>
    </w:p>
    <w:p w:rsidR="006A38BF" w:rsidRDefault="006A38BF">
      <w:pPr>
        <w:rPr>
          <w:sz w:val="22"/>
        </w:rPr>
      </w:pPr>
      <w:r>
        <w:rPr>
          <w:sz w:val="22"/>
        </w:rPr>
        <w:t xml:space="preserve">Effect of Cryogrinding on Physico-Chemical Properties of Drugs. II. Cortisone Acetate: Particles Sizes and Polymorphic Transition. </w:t>
      </w:r>
      <w:r>
        <w:rPr>
          <w:i/>
          <w:sz w:val="22"/>
        </w:rPr>
        <w:t>Drug Development</w:t>
      </w:r>
      <w:r>
        <w:rPr>
          <w:sz w:val="22"/>
        </w:rPr>
        <w:t xml:space="preserve"> </w:t>
      </w:r>
      <w:r>
        <w:rPr>
          <w:i/>
          <w:sz w:val="22"/>
        </w:rPr>
        <w:t xml:space="preserve">and Industrial Pharmacy, </w:t>
      </w:r>
      <w:r>
        <w:rPr>
          <w:sz w:val="22"/>
        </w:rPr>
        <w:t>1995</w:t>
      </w:r>
      <w:r>
        <w:rPr>
          <w:i/>
          <w:sz w:val="22"/>
        </w:rPr>
        <w:t xml:space="preserve">, </w:t>
      </w:r>
      <w:r>
        <w:rPr>
          <w:b/>
          <w:sz w:val="22"/>
        </w:rPr>
        <w:t>21</w:t>
      </w:r>
      <w:r>
        <w:rPr>
          <w:sz w:val="22"/>
        </w:rPr>
        <w:t xml:space="preserve">(17), pp. 1965-1974. </w:t>
      </w:r>
    </w:p>
    <w:p w:rsidR="006A38BF" w:rsidRDefault="006A38BF">
      <w:pPr>
        <w:pStyle w:val="BodyTex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A.V. Gubskaya, Yu.V. Lisnyak, Yu.P. Blagoy </w:t>
      </w:r>
    </w:p>
    <w:p w:rsidR="006A38BF" w:rsidRDefault="006A38BF">
      <w:pPr>
        <w:pStyle w:val="BodyTex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Effect of Cryogrinding on Physico-Chemical Properties of Drugs. I. Theophylline: Evaluation of Particles Sizes and the Degree of Crystallinity, Relation to Dissolution Parameters. </w:t>
      </w:r>
      <w:r>
        <w:rPr>
          <w:rFonts w:ascii="Helvetica" w:hAnsi="Helvetica"/>
          <w:i/>
          <w:sz w:val="22"/>
        </w:rPr>
        <w:t>Drug Development and Industrial Pharmacy</w:t>
      </w:r>
      <w:r>
        <w:rPr>
          <w:rFonts w:ascii="Helvetica" w:hAnsi="Helvetica"/>
          <w:sz w:val="22"/>
        </w:rPr>
        <w:t xml:space="preserve">, 1995, </w:t>
      </w:r>
      <w:r>
        <w:rPr>
          <w:rFonts w:ascii="Helvetica" w:hAnsi="Helvetica"/>
          <w:b/>
          <w:sz w:val="22"/>
        </w:rPr>
        <w:t>21</w:t>
      </w:r>
      <w:r>
        <w:rPr>
          <w:rFonts w:ascii="Helvetica" w:hAnsi="Helvetica"/>
          <w:sz w:val="22"/>
        </w:rPr>
        <w:t>(17), pp. 1953-1964.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A.V. Gubskaya, O.A. Boryak, M.V. Kosevich, V.S. Shelkovsky, Yu.P. Blagoy</w:t>
      </w:r>
      <w:r>
        <w:rPr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sz w:val="22"/>
        </w:rPr>
        <w:t xml:space="preserve">Sensitivity of FAB Mass Spectrometry to Various Polymorphyc Forms of Cortisone Acetate. </w:t>
      </w:r>
      <w:r>
        <w:rPr>
          <w:i/>
          <w:sz w:val="22"/>
        </w:rPr>
        <w:t>Rapid Communications in Mass Spectrometry,</w:t>
      </w:r>
      <w:r>
        <w:rPr>
          <w:sz w:val="22"/>
        </w:rPr>
        <w:t xml:space="preserve"> 1992, </w:t>
      </w:r>
      <w:r>
        <w:rPr>
          <w:b/>
          <w:sz w:val="22"/>
        </w:rPr>
        <w:t>6</w:t>
      </w:r>
      <w:r>
        <w:rPr>
          <w:sz w:val="22"/>
        </w:rPr>
        <w:t xml:space="preserve">, pp. 531-535. </w:t>
      </w:r>
    </w:p>
    <w:p w:rsidR="006A38BF" w:rsidRDefault="006A38BF">
      <w:pPr>
        <w:pStyle w:val="BodyText3"/>
        <w:rPr>
          <w:rFonts w:ascii="Helvetica" w:hAnsi="Helvetica"/>
          <w:b w:val="0"/>
          <w:sz w:val="22"/>
        </w:rPr>
      </w:pPr>
      <w:r>
        <w:rPr>
          <w:rFonts w:ascii="Helvetica" w:hAnsi="Helvetica"/>
          <w:sz w:val="22"/>
        </w:rPr>
        <w:t xml:space="preserve">A.V. Gubskaya, Yu.V. Lisnyak, V.G. Khomenko, Yu.V. Telezhenko, L.F. Sukhodub, Yu.P. Blagoy </w:t>
      </w:r>
      <w:r>
        <w:rPr>
          <w:rFonts w:ascii="Helvetica" w:hAnsi="Helvetica"/>
          <w:b w:val="0"/>
          <w:sz w:val="22"/>
        </w:rPr>
        <w:t xml:space="preserve">Morphological and </w:t>
      </w:r>
      <w:r>
        <w:rPr>
          <w:rFonts w:ascii="Helvetica" w:eastAsia="Times" w:hAnsi="Helvetica"/>
          <w:b w:val="0"/>
          <w:color w:val="auto"/>
          <w:sz w:val="22"/>
        </w:rPr>
        <w:t>Structural Characteristics of Cryogrinded</w:t>
      </w:r>
      <w:r>
        <w:rPr>
          <w:rFonts w:ascii="Helvetica" w:hAnsi="Helvetica"/>
          <w:b w:val="0"/>
          <w:sz w:val="22"/>
        </w:rPr>
        <w:t xml:space="preserve"> Cortisone Acetate. </w:t>
      </w:r>
      <w:r>
        <w:rPr>
          <w:rFonts w:ascii="Helvetica" w:hAnsi="Helvetica"/>
          <w:b w:val="0"/>
          <w:i/>
          <w:sz w:val="22"/>
        </w:rPr>
        <w:t>Doklady Akademii Nauk Ukrainy (Proceedings of Academy of Sciences of Ukrainian SSR)</w:t>
      </w:r>
      <w:r>
        <w:rPr>
          <w:rFonts w:ascii="Helvetica" w:hAnsi="Helvetica"/>
          <w:b w:val="0"/>
          <w:sz w:val="22"/>
        </w:rPr>
        <w:t>, 1992, N12, pp.86-89 (in Russian).</w:t>
      </w:r>
    </w:p>
    <w:p w:rsidR="006A38BF" w:rsidRDefault="006A38BF">
      <w:pPr>
        <w:rPr>
          <w:color w:val="000000"/>
          <w:sz w:val="22"/>
        </w:rPr>
      </w:pPr>
      <w:r>
        <w:rPr>
          <w:b/>
          <w:color w:val="000000"/>
          <w:sz w:val="22"/>
        </w:rPr>
        <w:t>B.I. Verkin, A.V. Gubskaya, Yu.V. Lisnyak, Yu.A. Pokhyl, V.G. Khomenko, L.F. Sukhodub</w:t>
      </w:r>
      <w:r>
        <w:rPr>
          <w:color w:val="000000"/>
          <w:sz w:val="22"/>
        </w:rPr>
        <w:t xml:space="preserve"> </w:t>
      </w:r>
    </w:p>
    <w:p w:rsidR="006A38BF" w:rsidRDefault="006A38BF">
      <w:pPr>
        <w:rPr>
          <w:color w:val="000000"/>
          <w:sz w:val="22"/>
        </w:rPr>
      </w:pPr>
      <w:r>
        <w:rPr>
          <w:color w:val="000000"/>
          <w:sz w:val="22"/>
        </w:rPr>
        <w:t xml:space="preserve">Effect of Cryogrinding on Structural Characteristics of Theophylline. </w:t>
      </w:r>
      <w:r>
        <w:rPr>
          <w:i/>
          <w:color w:val="000000"/>
          <w:sz w:val="22"/>
        </w:rPr>
        <w:t>Doklady Academii Nauk SSSR (Proceedings of Academy of Sciences of USSR),</w:t>
      </w:r>
      <w:r>
        <w:rPr>
          <w:color w:val="000000"/>
          <w:sz w:val="22"/>
        </w:rPr>
        <w:t xml:space="preserve"> 1988, </w:t>
      </w:r>
      <w:r>
        <w:rPr>
          <w:b/>
          <w:color w:val="000000"/>
          <w:sz w:val="22"/>
        </w:rPr>
        <w:t>301</w:t>
      </w:r>
      <w:r>
        <w:rPr>
          <w:color w:val="000000"/>
          <w:sz w:val="22"/>
        </w:rPr>
        <w:t>(5), pp.1128-1131 (in Russian).</w:t>
      </w:r>
    </w:p>
    <w:p w:rsidR="006A38BF" w:rsidRDefault="006A38BF">
      <w:pPr>
        <w:rPr>
          <w:color w:val="000000"/>
          <w:sz w:val="22"/>
        </w:rPr>
      </w:pPr>
      <w:r>
        <w:rPr>
          <w:b/>
          <w:color w:val="000000"/>
          <w:sz w:val="22"/>
        </w:rPr>
        <w:t>V.G. Khomenko, A.V. Gubskaya, V.V. Mitkevich, Yu.V. Telezhenko, L.F. Sukhodub</w:t>
      </w:r>
      <w:r>
        <w:rPr>
          <w:color w:val="000000"/>
          <w:sz w:val="22"/>
        </w:rPr>
        <w:t xml:space="preserve"> </w:t>
      </w:r>
    </w:p>
    <w:p w:rsidR="006A38BF" w:rsidRDefault="006A38BF">
      <w:pPr>
        <w:rPr>
          <w:color w:val="000000"/>
          <w:sz w:val="22"/>
        </w:rPr>
      </w:pPr>
      <w:r>
        <w:rPr>
          <w:color w:val="000000"/>
          <w:sz w:val="22"/>
        </w:rPr>
        <w:t xml:space="preserve">Structure, Thermal Expansion of Theophylline and Theobromine Crystals and Hydrogen Bonds. </w:t>
      </w:r>
      <w:r>
        <w:rPr>
          <w:i/>
          <w:color w:val="000000"/>
          <w:sz w:val="22"/>
        </w:rPr>
        <w:t>Preprint ILTPE (</w:t>
      </w:r>
      <w:r>
        <w:rPr>
          <w:i/>
          <w:sz w:val="22"/>
        </w:rPr>
        <w:t>B.I. Verkin</w:t>
      </w:r>
      <w:r>
        <w:rPr>
          <w:i/>
          <w:color w:val="000000"/>
          <w:sz w:val="22"/>
        </w:rPr>
        <w:t xml:space="preserve"> Institute for Low Temperature Physics and Engineering, Ukrainian Academy of Science),</w:t>
      </w:r>
      <w:r>
        <w:rPr>
          <w:color w:val="000000"/>
          <w:sz w:val="22"/>
        </w:rPr>
        <w:t xml:space="preserve"> Kharkov 1988, N 6-88, pp.1-14 (in Russian).</w:t>
      </w:r>
    </w:p>
    <w:p w:rsidR="006A38BF" w:rsidRDefault="006A38BF">
      <w:pPr>
        <w:widowControl w:val="0"/>
        <w:rPr>
          <w:sz w:val="22"/>
        </w:rPr>
      </w:pPr>
      <w:r>
        <w:rPr>
          <w:b/>
          <w:sz w:val="22"/>
        </w:rPr>
        <w:t>B.I. Verkin, A.V. Gubskaya, Yu.V. Telezhenko, L.F. Sukhodub</w:t>
      </w:r>
      <w:r>
        <w:rPr>
          <w:sz w:val="22"/>
        </w:rPr>
        <w:t xml:space="preserve"> </w:t>
      </w:r>
    </w:p>
    <w:p w:rsidR="006A38BF" w:rsidRDefault="006A38BF">
      <w:pPr>
        <w:widowControl w:val="0"/>
        <w:rPr>
          <w:sz w:val="22"/>
        </w:rPr>
      </w:pPr>
      <w:r>
        <w:rPr>
          <w:sz w:val="22"/>
        </w:rPr>
        <w:t xml:space="preserve">The Cryogrinding of Medicinal Compounds (Problems, Purposes and Perspectives). </w:t>
      </w:r>
      <w:r>
        <w:rPr>
          <w:i/>
          <w:sz w:val="22"/>
        </w:rPr>
        <w:t>Preprint ILTPE  (B.I. Verkin Institute for Low Temperature Physics and Engineering, Ukrainian Academy of Science)</w:t>
      </w:r>
      <w:r>
        <w:rPr>
          <w:sz w:val="22"/>
        </w:rPr>
        <w:t>, Kharkov 1986, N 57-86, pp.1-33 (in Russian).</w:t>
      </w:r>
    </w:p>
    <w:p w:rsidR="006A38BF" w:rsidRDefault="006A38BF">
      <w:pPr>
        <w:pStyle w:val="BodyText2"/>
        <w:jc w:val="center"/>
        <w:rPr>
          <w:rFonts w:ascii="Helvetica" w:hAnsi="Helvetica"/>
          <w:b/>
          <w:sz w:val="22"/>
        </w:rPr>
      </w:pPr>
    </w:p>
    <w:p w:rsidR="005000B9" w:rsidRDefault="005000B9">
      <w:pPr>
        <w:pStyle w:val="BodyText2"/>
        <w:jc w:val="left"/>
        <w:rPr>
          <w:rFonts w:ascii="Helvetica" w:hAnsi="Helvetica"/>
          <w:b/>
          <w:i/>
          <w:sz w:val="22"/>
        </w:rPr>
      </w:pPr>
    </w:p>
    <w:p w:rsidR="005000B9" w:rsidRDefault="005000B9">
      <w:pPr>
        <w:pStyle w:val="BodyText2"/>
        <w:jc w:val="left"/>
        <w:rPr>
          <w:rFonts w:ascii="Helvetica" w:hAnsi="Helvetica"/>
          <w:b/>
          <w:i/>
          <w:sz w:val="22"/>
        </w:rPr>
      </w:pPr>
    </w:p>
    <w:p w:rsidR="006A38BF" w:rsidRDefault="005000B9">
      <w:pPr>
        <w:pStyle w:val="BodyText2"/>
        <w:jc w:val="left"/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i/>
          <w:sz w:val="22"/>
        </w:rPr>
        <w:lastRenderedPageBreak/>
        <w:t>Selected</w:t>
      </w:r>
      <w:r w:rsidR="006A38BF">
        <w:rPr>
          <w:rFonts w:ascii="Helvetica" w:hAnsi="Helvetica"/>
          <w:b/>
          <w:i/>
          <w:sz w:val="22"/>
        </w:rPr>
        <w:t xml:space="preserve"> conference contributions</w:t>
      </w:r>
    </w:p>
    <w:p w:rsidR="006A38BF" w:rsidRDefault="006A38BF">
      <w:pPr>
        <w:pStyle w:val="BodyText2"/>
        <w:jc w:val="left"/>
        <w:rPr>
          <w:rFonts w:ascii="Helvetica" w:hAnsi="Helvetica"/>
          <w:b/>
          <w:sz w:val="22"/>
        </w:rPr>
      </w:pPr>
    </w:p>
    <w:p w:rsidR="006A38BF" w:rsidRDefault="006A38BF">
      <w:pPr>
        <w:pStyle w:val="Heading4"/>
        <w:tabs>
          <w:tab w:val="left" w:pos="0"/>
        </w:tabs>
        <w:spacing w:line="240" w:lineRule="auto"/>
        <w:rPr>
          <w:sz w:val="22"/>
        </w:rPr>
      </w:pPr>
      <w:r>
        <w:rPr>
          <w:sz w:val="22"/>
        </w:rPr>
        <w:t xml:space="preserve">Yu.V. Lisnyak, A.V. Gubskaya </w:t>
      </w:r>
    </w:p>
    <w:p w:rsidR="006A38BF" w:rsidRDefault="006A38BF">
      <w:pPr>
        <w:widowControl w:val="0"/>
        <w:autoSpaceDE w:val="0"/>
        <w:rPr>
          <w:sz w:val="22"/>
        </w:rPr>
      </w:pPr>
      <w:r>
        <w:rPr>
          <w:sz w:val="22"/>
        </w:rPr>
        <w:t>Molecular Dynamics Study of Hydrogen Bonding Interactions in Calcineurin Inhibitor Peptide-Polymer Model Systems. The 1</w:t>
      </w:r>
      <w:r>
        <w:rPr>
          <w:sz w:val="22"/>
          <w:vertAlign w:val="superscript"/>
        </w:rPr>
        <w:t xml:space="preserve">st </w:t>
      </w:r>
      <w:r>
        <w:rPr>
          <w:sz w:val="22"/>
        </w:rPr>
        <w:t xml:space="preserve">International Symposium “Supramolecular and Nanochemistry: toward Applications” August 25-29, 2008, Kharkov, Ukraine. </w:t>
      </w:r>
    </w:p>
    <w:p w:rsidR="006A38BF" w:rsidRDefault="006A38BF">
      <w:pPr>
        <w:rPr>
          <w:b/>
          <w:sz w:val="22"/>
        </w:rPr>
      </w:pPr>
      <w:r>
        <w:rPr>
          <w:b/>
          <w:sz w:val="22"/>
        </w:rPr>
        <w:t>J. Kohn, A.V. Gubskaya, V. Kholodovych, W.J. Welsh, D. Knight</w:t>
      </w:r>
    </w:p>
    <w:p w:rsidR="006A38BF" w:rsidRDefault="006A38BF">
      <w:pPr>
        <w:pStyle w:val="BodyText"/>
        <w:overflowPunct/>
        <w:autoSpaceDE/>
        <w:textAlignment w:val="auto"/>
        <w:rPr>
          <w:rFonts w:ascii="Helvetica" w:eastAsia="Times" w:hAnsi="Helvetica"/>
          <w:sz w:val="22"/>
        </w:rPr>
      </w:pPr>
      <w:r>
        <w:rPr>
          <w:rFonts w:ascii="Helvetica" w:eastAsia="Times" w:hAnsi="Helvetica"/>
          <w:sz w:val="22"/>
        </w:rPr>
        <w:t>New Computational Model for Prediction of Protein Adsorption on the Surfaces of Biomaterials.</w:t>
      </w:r>
    </w:p>
    <w:p w:rsidR="006A38BF" w:rsidRDefault="006A38BF">
      <w:pPr>
        <w:rPr>
          <w:sz w:val="22"/>
        </w:rPr>
      </w:pPr>
      <w:r>
        <w:rPr>
          <w:sz w:val="22"/>
        </w:rPr>
        <w:t>The 8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World Biomaterials Congress, May 28 - June 1, 2008, Amsterdam, The Netherlands.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A.V. Gubskaya, T.O. Bonates, V. Kholodovych, J. Kohn, D. Knight, W.J. Welsh</w:t>
      </w:r>
      <w:r>
        <w:rPr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sz w:val="22"/>
        </w:rPr>
        <w:t>Machine-Learning Models in Computer-Aided Discovery of Biodegradable Polymers. The 16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Canadian Symposium on Theoretical Chemistry, August 4-9, 2007, St. John’s, NL, Canada.   </w:t>
      </w:r>
    </w:p>
    <w:p w:rsidR="006A38BF" w:rsidRDefault="006A38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  <w:sz w:val="22"/>
        </w:rPr>
      </w:pPr>
      <w:r>
        <w:rPr>
          <w:b/>
          <w:color w:val="000000"/>
          <w:sz w:val="22"/>
        </w:rPr>
        <w:t>Yu.V. Lisnyak, A.V. Martynov, A.V. Gubskaya</w:t>
      </w:r>
      <w:r>
        <w:rPr>
          <w:color w:val="000000"/>
          <w:sz w:val="22"/>
        </w:rPr>
        <w:t xml:space="preserve"> </w:t>
      </w:r>
    </w:p>
    <w:p w:rsidR="006A38BF" w:rsidRDefault="006A38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  <w:sz w:val="22"/>
        </w:rPr>
      </w:pPr>
      <w:r>
        <w:rPr>
          <w:color w:val="000000"/>
          <w:sz w:val="22"/>
        </w:rPr>
        <w:t>Molecular Modeling Study of Polyene-Sterol Membrane Channel. The 2</w:t>
      </w:r>
      <w:r>
        <w:rPr>
          <w:color w:val="000000"/>
          <w:sz w:val="22"/>
          <w:vertAlign w:val="superscript"/>
        </w:rPr>
        <w:t>nd</w:t>
      </w:r>
      <w:r>
        <w:rPr>
          <w:color w:val="000000"/>
          <w:sz w:val="22"/>
        </w:rPr>
        <w:t xml:space="preserve"> Symposium on Methods and Applications of Computational Chemistry, July 2-4, 2007, Kyiv, Ukraine.</w:t>
      </w:r>
    </w:p>
    <w:p w:rsidR="006A38BF" w:rsidRDefault="006A38BF">
      <w:pPr>
        <w:pStyle w:val="BodyText2"/>
        <w:jc w:val="lef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A.V. Gubskaya, V. Kholodovych, D. Knight, J. Kohn, W.J. Welsh </w:t>
      </w:r>
    </w:p>
    <w:p w:rsidR="006A38BF" w:rsidRDefault="006A38BF">
      <w:pPr>
        <w:pStyle w:val="BodyText2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Computer-Aided Prediction of Bioresponse for Combinatorial Libraries of Biodegradable Polymers. The 90</w:t>
      </w:r>
      <w:r>
        <w:rPr>
          <w:rFonts w:ascii="Helvetica" w:hAnsi="Helvetica"/>
          <w:sz w:val="22"/>
          <w:vertAlign w:val="superscript"/>
        </w:rPr>
        <w:t>th</w:t>
      </w:r>
      <w:r>
        <w:rPr>
          <w:rFonts w:ascii="Helvetica" w:hAnsi="Helvetica"/>
          <w:sz w:val="22"/>
        </w:rPr>
        <w:t xml:space="preserve"> Canadian Chemistry Conference and Exhibition, May 26-30, 2007, Winnipeg, MN, Canada.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L.M. Valenzuela, A. Gubskaya, J. Kohn, D. Knight</w:t>
      </w:r>
      <w:r>
        <w:rPr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sz w:val="22"/>
        </w:rPr>
        <w:t>Molecular Modeling of L-Tyrosine-Derived Polyarylates: Conformational Behavior Depending on Force Field. The 8-th New Jersey Symposium, November 8-10, 2006, New Brunswick, NJ, USA.</w:t>
      </w:r>
    </w:p>
    <w:p w:rsidR="006A38BF" w:rsidRDefault="006A38BF">
      <w:pPr>
        <w:rPr>
          <w:color w:val="000000"/>
          <w:sz w:val="22"/>
        </w:rPr>
      </w:pPr>
      <w:r>
        <w:rPr>
          <w:b/>
          <w:sz w:val="22"/>
        </w:rPr>
        <w:t xml:space="preserve">V. Kholodovych, A. Gubskaya, </w:t>
      </w:r>
      <w:r>
        <w:rPr>
          <w:b/>
          <w:color w:val="000000"/>
          <w:sz w:val="22"/>
        </w:rPr>
        <w:t>D. Knight, W.J. Welsh</w:t>
      </w:r>
      <w:r>
        <w:rPr>
          <w:color w:val="000000"/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color w:val="000000"/>
          <w:sz w:val="22"/>
        </w:rPr>
        <w:t>Computational Models for Predicting Biorelevant Properties of Polymethacrylates.</w:t>
      </w:r>
      <w:r>
        <w:rPr>
          <w:sz w:val="22"/>
        </w:rPr>
        <w:t xml:space="preserve"> The 8-th New Jersey Symposium, November 8-10, 2006, New Brunswick, NJ, USA.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A. Gubskaya, D. Knight, J. Kohn</w:t>
      </w:r>
      <w:r>
        <w:rPr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sz w:val="22"/>
        </w:rPr>
        <w:t>Prediction of Fibrinogen Adsorption onto Polymer Surfaces: 3D Case Study. The 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Canadian Computational Chemistry Conference, July 26-30, 2006, Vancouver, BC, Canada.</w:t>
      </w:r>
    </w:p>
    <w:p w:rsidR="006A38BF" w:rsidRDefault="006A38BF">
      <w:pPr>
        <w:rPr>
          <w:b/>
          <w:sz w:val="22"/>
        </w:rPr>
      </w:pPr>
      <w:r>
        <w:rPr>
          <w:b/>
          <w:sz w:val="22"/>
        </w:rPr>
        <w:t xml:space="preserve">A. Gubskaya, D. Knight, J. Kohn </w:t>
      </w:r>
    </w:p>
    <w:p w:rsidR="006A38BF" w:rsidRDefault="006A38BF">
      <w:pPr>
        <w:rPr>
          <w:sz w:val="22"/>
        </w:rPr>
      </w:pPr>
      <w:r>
        <w:rPr>
          <w:sz w:val="22"/>
        </w:rPr>
        <w:t>Prediction of Fibrinogen Adsorption for the Library of Biodegradable Polyarylates: Combined Computational Modeling Approach.</w:t>
      </w:r>
      <w:r>
        <w:rPr>
          <w:b/>
          <w:sz w:val="22"/>
        </w:rPr>
        <w:t xml:space="preserve"> </w:t>
      </w:r>
      <w:r>
        <w:rPr>
          <w:sz w:val="22"/>
        </w:rPr>
        <w:t>The</w:t>
      </w:r>
      <w:r>
        <w:rPr>
          <w:b/>
          <w:sz w:val="22"/>
        </w:rPr>
        <w:t xml:space="preserve"> </w:t>
      </w:r>
      <w:r>
        <w:rPr>
          <w:sz w:val="22"/>
        </w:rPr>
        <w:t>89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Canadian Chemistry Conference and Exhibition, May 27-31, 2006, Halifax, NS, Canada.</w:t>
      </w:r>
    </w:p>
    <w:p w:rsidR="006A38BF" w:rsidRDefault="006A38BF">
      <w:pPr>
        <w:rPr>
          <w:color w:val="000000"/>
          <w:sz w:val="22"/>
        </w:rPr>
      </w:pPr>
      <w:r>
        <w:rPr>
          <w:b/>
          <w:color w:val="000000"/>
          <w:sz w:val="22"/>
        </w:rPr>
        <w:t>L. Valenzuela, A. Gubskaya, J. Kohn,</w:t>
      </w:r>
      <w:r>
        <w:rPr>
          <w:b/>
          <w:color w:val="000000"/>
          <w:sz w:val="22"/>
          <w:vertAlign w:val="superscript"/>
        </w:rPr>
        <w:t xml:space="preserve"> </w:t>
      </w:r>
      <w:r>
        <w:rPr>
          <w:b/>
          <w:color w:val="000000"/>
          <w:sz w:val="22"/>
        </w:rPr>
        <w:t>D. Knight</w:t>
      </w:r>
      <w:r>
        <w:rPr>
          <w:color w:val="000000"/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color w:val="000000"/>
          <w:sz w:val="22"/>
        </w:rPr>
        <w:t xml:space="preserve">Molecular Modeling and Computational Study of Tyrosine-Derived Polyarylates. </w:t>
      </w:r>
      <w:r>
        <w:rPr>
          <w:sz w:val="22"/>
        </w:rPr>
        <w:t>Society for Biomaterials Annual Meeting, April 26-29, 2006, Pittsburgh, PA, USA.</w:t>
      </w:r>
    </w:p>
    <w:p w:rsidR="006A38BF" w:rsidRDefault="006A38BF">
      <w:pPr>
        <w:rPr>
          <w:sz w:val="22"/>
        </w:rPr>
      </w:pPr>
      <w:r>
        <w:rPr>
          <w:b/>
          <w:sz w:val="22"/>
        </w:rPr>
        <w:t>A. Gubskaya, J. Schut, J. Kohn, D. Knight</w:t>
      </w:r>
      <w:r>
        <w:rPr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sz w:val="22"/>
        </w:rPr>
        <w:t xml:space="preserve">Molecular Dynamics Simulations in Investigating the Liquid Crystalline Behavior </w:t>
      </w:r>
      <w:r>
        <w:rPr>
          <w:color w:val="000000"/>
          <w:sz w:val="22"/>
        </w:rPr>
        <w:t xml:space="preserve">Found in Biodegradable Polyarylates. </w:t>
      </w:r>
      <w:r>
        <w:rPr>
          <w:sz w:val="22"/>
        </w:rPr>
        <w:t>Society for Biomaterials Annual Meeting, April 26-29, 2006, Pittsburgh, PA, USA.</w:t>
      </w:r>
    </w:p>
    <w:p w:rsidR="006A38BF" w:rsidRDefault="006A38BF">
      <w:pPr>
        <w:ind w:left="-1080" w:firstLine="1080"/>
        <w:rPr>
          <w:sz w:val="22"/>
        </w:rPr>
      </w:pPr>
      <w:r>
        <w:rPr>
          <w:b/>
          <w:sz w:val="22"/>
        </w:rPr>
        <w:t>A. Gubskaya, V. Kholodovych, L.M. Valenzuela, J. Kohn, D. Knight</w:t>
      </w:r>
      <w:r>
        <w:rPr>
          <w:sz w:val="22"/>
        </w:rPr>
        <w:t xml:space="preserve"> </w:t>
      </w:r>
    </w:p>
    <w:p w:rsidR="006A38BF" w:rsidRDefault="006A38BF">
      <w:pPr>
        <w:rPr>
          <w:sz w:val="22"/>
        </w:rPr>
      </w:pPr>
      <w:r>
        <w:rPr>
          <w:sz w:val="22"/>
        </w:rPr>
        <w:t>Prediction of Fibrinogen Adsorption for the Library of Novel Biodegradable Polymers: Combined Molecular Dynamics and Surrogate Modeling Approach. Society for Biomaterials Annual Meeting, April 26-29, 2006, Pittsburgh, PA, USA.</w:t>
      </w:r>
    </w:p>
    <w:p w:rsidR="006A38BF" w:rsidRDefault="006A38BF">
      <w:pPr>
        <w:widowControl w:val="0"/>
        <w:autoSpaceDE w:val="0"/>
        <w:rPr>
          <w:rFonts w:eastAsia="Times"/>
          <w:sz w:val="22"/>
        </w:rPr>
      </w:pPr>
      <w:r>
        <w:rPr>
          <w:rFonts w:eastAsia="Times"/>
          <w:sz w:val="22"/>
        </w:rPr>
        <w:t xml:space="preserve"> </w:t>
      </w:r>
    </w:p>
    <w:p w:rsidR="006B4423" w:rsidRDefault="006B4423">
      <w:pPr>
        <w:widowControl w:val="0"/>
        <w:autoSpaceDE w:val="0"/>
        <w:rPr>
          <w:rFonts w:eastAsia="Times"/>
          <w:sz w:val="22"/>
        </w:rPr>
      </w:pPr>
    </w:p>
    <w:p w:rsidR="006B4423" w:rsidRDefault="006B4423">
      <w:pPr>
        <w:widowControl w:val="0"/>
        <w:autoSpaceDE w:val="0"/>
        <w:rPr>
          <w:rFonts w:eastAsia="Times"/>
          <w:sz w:val="22"/>
        </w:rPr>
      </w:pPr>
    </w:p>
    <w:p w:rsidR="006B4423" w:rsidRDefault="006B4423">
      <w:pPr>
        <w:widowControl w:val="0"/>
        <w:autoSpaceDE w:val="0"/>
        <w:rPr>
          <w:rFonts w:eastAsia="Times"/>
          <w:sz w:val="22"/>
        </w:rPr>
      </w:pPr>
    </w:p>
    <w:p w:rsidR="006B4423" w:rsidRDefault="006B4423">
      <w:pPr>
        <w:widowControl w:val="0"/>
        <w:autoSpaceDE w:val="0"/>
        <w:rPr>
          <w:rFonts w:eastAsia="Times"/>
          <w:sz w:val="22"/>
        </w:rPr>
      </w:pPr>
    </w:p>
    <w:p w:rsidR="006B4423" w:rsidRDefault="006B4423">
      <w:pPr>
        <w:widowControl w:val="0"/>
        <w:autoSpaceDE w:val="0"/>
        <w:rPr>
          <w:rFonts w:eastAsia="Times"/>
          <w:sz w:val="22"/>
        </w:rPr>
      </w:pPr>
    </w:p>
    <w:p w:rsidR="006B4423" w:rsidRDefault="006B4423">
      <w:pPr>
        <w:widowControl w:val="0"/>
        <w:autoSpaceDE w:val="0"/>
        <w:rPr>
          <w:rFonts w:eastAsia="Times"/>
          <w:sz w:val="22"/>
        </w:rPr>
      </w:pPr>
    </w:p>
    <w:p w:rsidR="006B4423" w:rsidRDefault="006B4423" w:rsidP="000860D9">
      <w:pPr>
        <w:pStyle w:val="Footer"/>
        <w:tabs>
          <w:tab w:val="clear" w:pos="4320"/>
          <w:tab w:val="clear" w:pos="8640"/>
        </w:tabs>
        <w:ind w:left="1440" w:firstLine="720"/>
        <w:rPr>
          <w:b/>
          <w:sz w:val="22"/>
        </w:rPr>
      </w:pPr>
      <w:r>
        <w:rPr>
          <w:b/>
          <w:sz w:val="22"/>
        </w:rPr>
        <w:t>REFERENCES AVAILABLE UPON REQUEST</w:t>
      </w:r>
    </w:p>
    <w:p w:rsidR="006B4423" w:rsidRDefault="006B4423">
      <w:pPr>
        <w:widowControl w:val="0"/>
        <w:autoSpaceDE w:val="0"/>
      </w:pPr>
    </w:p>
    <w:sectPr w:rsidR="006B4423" w:rsidSect="00551AE1">
      <w:footerReference w:type="default" r:id="rId8"/>
      <w:pgSz w:w="12240" w:h="15840"/>
      <w:pgMar w:top="1152" w:right="1008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F76" w:rsidRDefault="00650F76">
      <w:r>
        <w:separator/>
      </w:r>
    </w:p>
  </w:endnote>
  <w:endnote w:type="continuationSeparator" w:id="1">
    <w:p w:rsidR="00650F76" w:rsidRDefault="00650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9F" w:rsidRDefault="00551AE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75pt;margin-top:724.55pt;width:28.3pt;height:13.4pt;z-index:1;mso-wrap-distance-left:0;mso-wrap-distance-right:0;mso-position-horizontal-relative:page;mso-position-vertical-relative:page" stroked="f">
          <v:fill opacity="0" color2="black"/>
          <v:textbox inset="0,0,0,0">
            <w:txbxContent>
              <w:p w:rsidR="0009239F" w:rsidRDefault="00551AE1">
                <w:pPr>
                  <w:pStyle w:val="Footer"/>
                  <w:jc w:val="right"/>
                </w:pPr>
                <w:r>
                  <w:rPr>
                    <w:rStyle w:val="PageNumber"/>
                  </w:rPr>
                  <w:fldChar w:fldCharType="begin"/>
                </w:r>
                <w:r w:rsidR="0009239F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066813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F76" w:rsidRDefault="00650F76">
      <w:r>
        <w:separator/>
      </w:r>
    </w:p>
  </w:footnote>
  <w:footnote w:type="continuationSeparator" w:id="1">
    <w:p w:rsidR="00650F76" w:rsidRDefault="00650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4"/>
        <w:szCs w:val="24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4"/>
        <w:szCs w:val="24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4"/>
        <w:szCs w:val="24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Courier New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8BF"/>
    <w:rsid w:val="000424CC"/>
    <w:rsid w:val="000619F7"/>
    <w:rsid w:val="00066813"/>
    <w:rsid w:val="000860D9"/>
    <w:rsid w:val="0009239F"/>
    <w:rsid w:val="000C040F"/>
    <w:rsid w:val="000C6759"/>
    <w:rsid w:val="0016485A"/>
    <w:rsid w:val="00395B86"/>
    <w:rsid w:val="003B1B18"/>
    <w:rsid w:val="003C0ACC"/>
    <w:rsid w:val="005000B9"/>
    <w:rsid w:val="00532842"/>
    <w:rsid w:val="00551AE1"/>
    <w:rsid w:val="005A0F09"/>
    <w:rsid w:val="00650F76"/>
    <w:rsid w:val="006841D4"/>
    <w:rsid w:val="006A38BF"/>
    <w:rsid w:val="006B4423"/>
    <w:rsid w:val="00705D9B"/>
    <w:rsid w:val="00740ED0"/>
    <w:rsid w:val="00751CCA"/>
    <w:rsid w:val="007B1123"/>
    <w:rsid w:val="007F0C01"/>
    <w:rsid w:val="007F630F"/>
    <w:rsid w:val="00852962"/>
    <w:rsid w:val="008571A2"/>
    <w:rsid w:val="008B4D96"/>
    <w:rsid w:val="00976EE0"/>
    <w:rsid w:val="00AB2D80"/>
    <w:rsid w:val="00B3689A"/>
    <w:rsid w:val="00B53F50"/>
    <w:rsid w:val="00BB1723"/>
    <w:rsid w:val="00BB4EF5"/>
    <w:rsid w:val="00C240B4"/>
    <w:rsid w:val="00CA1BA2"/>
    <w:rsid w:val="00D71888"/>
    <w:rsid w:val="00D72DD2"/>
    <w:rsid w:val="00D8000D"/>
    <w:rsid w:val="00E5697D"/>
    <w:rsid w:val="00E81E3D"/>
    <w:rsid w:val="00F82743"/>
    <w:rsid w:val="00F82AC7"/>
    <w:rsid w:val="00FF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E1"/>
    <w:pPr>
      <w:suppressAutoHyphens/>
    </w:pPr>
    <w:rPr>
      <w:rFonts w:ascii="Helvetica" w:hAnsi="Helvetica" w:cs="New York"/>
      <w:sz w:val="24"/>
      <w:lang w:eastAsia="ar-SA"/>
    </w:rPr>
  </w:style>
  <w:style w:type="paragraph" w:styleId="Heading1">
    <w:name w:val="heading 1"/>
    <w:basedOn w:val="Normal"/>
    <w:next w:val="Normal"/>
    <w:qFormat/>
    <w:rsid w:val="00551AE1"/>
    <w:pPr>
      <w:keepNext/>
      <w:tabs>
        <w:tab w:val="num" w:pos="0"/>
      </w:tabs>
      <w:spacing w:line="360" w:lineRule="atLeast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51AE1"/>
    <w:pPr>
      <w:keepNext/>
      <w:tabs>
        <w:tab w:val="num" w:pos="0"/>
      </w:tabs>
      <w:spacing w:line="36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51AE1"/>
    <w:pPr>
      <w:keepNext/>
      <w:tabs>
        <w:tab w:val="num" w:pos="0"/>
      </w:tabs>
      <w:spacing w:line="36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51AE1"/>
    <w:pPr>
      <w:keepNext/>
      <w:tabs>
        <w:tab w:val="num" w:pos="0"/>
      </w:tabs>
      <w:spacing w:line="480" w:lineRule="auto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551AE1"/>
    <w:pPr>
      <w:keepNext/>
      <w:tabs>
        <w:tab w:val="num" w:pos="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51AE1"/>
    <w:pPr>
      <w:keepNext/>
      <w:tabs>
        <w:tab w:val="num" w:pos="0"/>
      </w:tabs>
      <w:spacing w:line="360" w:lineRule="atLeast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551AE1"/>
    <w:pPr>
      <w:keepNext/>
      <w:tabs>
        <w:tab w:val="num" w:pos="0"/>
      </w:tabs>
      <w:outlineLvl w:val="6"/>
    </w:pPr>
    <w:rPr>
      <w:rFonts w:eastAsia="Times"/>
      <w:b/>
      <w:sz w:val="22"/>
    </w:rPr>
  </w:style>
  <w:style w:type="paragraph" w:styleId="Heading9">
    <w:name w:val="heading 9"/>
    <w:basedOn w:val="Normal"/>
    <w:next w:val="Normal"/>
    <w:qFormat/>
    <w:rsid w:val="00551AE1"/>
    <w:pPr>
      <w:keepNext/>
      <w:tabs>
        <w:tab w:val="num" w:pos="0"/>
      </w:tabs>
      <w:outlineLvl w:val="8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551AE1"/>
    <w:rPr>
      <w:rFonts w:ascii="Times New Roman" w:hAnsi="Times New Roman"/>
      <w:color w:val="FF00FF"/>
    </w:rPr>
  </w:style>
  <w:style w:type="character" w:customStyle="1" w:styleId="WW8Num3z0">
    <w:name w:val="WW8Num3z0"/>
    <w:rsid w:val="00551AE1"/>
    <w:rPr>
      <w:rFonts w:ascii="Times New Roman" w:hAnsi="Times New Roman"/>
      <w:color w:val="FF00FF"/>
    </w:rPr>
  </w:style>
  <w:style w:type="character" w:customStyle="1" w:styleId="WW8Num4z0">
    <w:name w:val="WW8Num4z0"/>
    <w:rsid w:val="00551AE1"/>
    <w:rPr>
      <w:rFonts w:ascii="Times New Roman" w:hAnsi="Times New Roman"/>
      <w:color w:val="FF00FF"/>
    </w:rPr>
  </w:style>
  <w:style w:type="character" w:customStyle="1" w:styleId="WW8Num5z0">
    <w:name w:val="WW8Num5z0"/>
    <w:rsid w:val="00551AE1"/>
    <w:rPr>
      <w:rFonts w:ascii="Times New Roman" w:hAnsi="Times New Roman"/>
      <w:color w:val="FF00FF"/>
    </w:rPr>
  </w:style>
  <w:style w:type="character" w:customStyle="1" w:styleId="WW8Num5z1">
    <w:name w:val="WW8Num5z1"/>
    <w:rsid w:val="00551AE1"/>
    <w:rPr>
      <w:rFonts w:ascii="Wingdings" w:hAnsi="Wingdings"/>
    </w:rPr>
  </w:style>
  <w:style w:type="character" w:customStyle="1" w:styleId="WW8Num6z0">
    <w:name w:val="WW8Num6z0"/>
    <w:rsid w:val="00551AE1"/>
    <w:rPr>
      <w:rFonts w:ascii="Times New Roman" w:hAnsi="Times New Roman"/>
      <w:color w:val="FF00FF"/>
    </w:rPr>
  </w:style>
  <w:style w:type="character" w:customStyle="1" w:styleId="WW8Num6z1">
    <w:name w:val="WW8Num6z1"/>
    <w:rsid w:val="00551AE1"/>
    <w:rPr>
      <w:rFonts w:ascii="Courier New" w:hAnsi="Courier New"/>
    </w:rPr>
  </w:style>
  <w:style w:type="character" w:customStyle="1" w:styleId="WW8Num7z0">
    <w:name w:val="WW8Num7z0"/>
    <w:rsid w:val="00551AE1"/>
    <w:rPr>
      <w:rFonts w:ascii="Times New Roman" w:hAnsi="Times New Roman"/>
      <w:color w:val="FF00FF"/>
    </w:rPr>
  </w:style>
  <w:style w:type="character" w:customStyle="1" w:styleId="WW8Num7z1">
    <w:name w:val="WW8Num7z1"/>
    <w:rsid w:val="00551AE1"/>
    <w:rPr>
      <w:rFonts w:ascii="Courier New" w:hAnsi="Courier New"/>
    </w:rPr>
  </w:style>
  <w:style w:type="character" w:customStyle="1" w:styleId="WW8Num8z0">
    <w:name w:val="WW8Num8z0"/>
    <w:rsid w:val="00551AE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551AE1"/>
    <w:rPr>
      <w:rFonts w:ascii="Courier New" w:hAnsi="Courier New" w:cs="Courier New"/>
    </w:rPr>
  </w:style>
  <w:style w:type="character" w:customStyle="1" w:styleId="Absatz-Standardschriftart">
    <w:name w:val="Absatz-Standardschriftart"/>
    <w:rsid w:val="00551AE1"/>
  </w:style>
  <w:style w:type="character" w:customStyle="1" w:styleId="WW-Absatz-Standardschriftart">
    <w:name w:val="WW-Absatz-Standardschriftart"/>
    <w:rsid w:val="00551AE1"/>
  </w:style>
  <w:style w:type="character" w:customStyle="1" w:styleId="WW-Absatz-Standardschriftart1">
    <w:name w:val="WW-Absatz-Standardschriftart1"/>
    <w:rsid w:val="00551AE1"/>
  </w:style>
  <w:style w:type="character" w:customStyle="1" w:styleId="WW-Absatz-Standardschriftart11">
    <w:name w:val="WW-Absatz-Standardschriftart11"/>
    <w:rsid w:val="00551AE1"/>
  </w:style>
  <w:style w:type="character" w:customStyle="1" w:styleId="WW-Absatz-Standardschriftart111">
    <w:name w:val="WW-Absatz-Standardschriftart111"/>
    <w:rsid w:val="00551AE1"/>
  </w:style>
  <w:style w:type="character" w:customStyle="1" w:styleId="WW-DefaultParagraphFont">
    <w:name w:val="WW-Default Paragraph Font"/>
    <w:rsid w:val="00551AE1"/>
  </w:style>
  <w:style w:type="character" w:customStyle="1" w:styleId="WW-Absatz-Standardschriftart1111">
    <w:name w:val="WW-Absatz-Standardschriftart1111"/>
    <w:rsid w:val="00551AE1"/>
  </w:style>
  <w:style w:type="character" w:customStyle="1" w:styleId="WW-Absatz-Standardschriftart11111">
    <w:name w:val="WW-Absatz-Standardschriftart11111"/>
    <w:rsid w:val="00551AE1"/>
  </w:style>
  <w:style w:type="character" w:customStyle="1" w:styleId="WW8Num6z2">
    <w:name w:val="WW8Num6z2"/>
    <w:rsid w:val="00551AE1"/>
    <w:rPr>
      <w:rFonts w:ascii="Wingdings" w:hAnsi="Wingdings"/>
    </w:rPr>
  </w:style>
  <w:style w:type="character" w:customStyle="1" w:styleId="WW8Num6z3">
    <w:name w:val="WW8Num6z3"/>
    <w:rsid w:val="00551AE1"/>
    <w:rPr>
      <w:rFonts w:ascii="Symbol" w:hAnsi="Symbol"/>
    </w:rPr>
  </w:style>
  <w:style w:type="character" w:customStyle="1" w:styleId="WW8Num7z2">
    <w:name w:val="WW8Num7z2"/>
    <w:rsid w:val="00551AE1"/>
    <w:rPr>
      <w:rFonts w:ascii="Wingdings" w:hAnsi="Wingdings"/>
    </w:rPr>
  </w:style>
  <w:style w:type="character" w:customStyle="1" w:styleId="WW8Num7z3">
    <w:name w:val="WW8Num7z3"/>
    <w:rsid w:val="00551AE1"/>
    <w:rPr>
      <w:rFonts w:ascii="Symbol" w:hAnsi="Symbol"/>
    </w:rPr>
  </w:style>
  <w:style w:type="character" w:customStyle="1" w:styleId="WW8Num8z2">
    <w:name w:val="WW8Num8z2"/>
    <w:rsid w:val="00551AE1"/>
    <w:rPr>
      <w:rFonts w:ascii="Wingdings" w:hAnsi="Wingdings"/>
    </w:rPr>
  </w:style>
  <w:style w:type="character" w:customStyle="1" w:styleId="WW8Num8z3">
    <w:name w:val="WW8Num8z3"/>
    <w:rsid w:val="00551AE1"/>
    <w:rPr>
      <w:rFonts w:ascii="Symbol" w:hAnsi="Symbol"/>
    </w:rPr>
  </w:style>
  <w:style w:type="character" w:customStyle="1" w:styleId="WW8Num9z0">
    <w:name w:val="WW8Num9z0"/>
    <w:rsid w:val="00551AE1"/>
    <w:rPr>
      <w:rFonts w:ascii="Wingdings" w:hAnsi="Wingdings"/>
    </w:rPr>
  </w:style>
  <w:style w:type="character" w:customStyle="1" w:styleId="WW8Num9z1">
    <w:name w:val="WW8Num9z1"/>
    <w:rsid w:val="00551AE1"/>
    <w:rPr>
      <w:rFonts w:ascii="Courier New" w:hAnsi="Courier New"/>
    </w:rPr>
  </w:style>
  <w:style w:type="character" w:customStyle="1" w:styleId="WW8Num9z3">
    <w:name w:val="WW8Num9z3"/>
    <w:rsid w:val="00551AE1"/>
    <w:rPr>
      <w:rFonts w:ascii="Symbol" w:hAnsi="Symbol"/>
    </w:rPr>
  </w:style>
  <w:style w:type="character" w:customStyle="1" w:styleId="WW8Num10z0">
    <w:name w:val="WW8Num10z0"/>
    <w:rsid w:val="00551AE1"/>
    <w:rPr>
      <w:rFonts w:ascii="Wingdings" w:hAnsi="Wingdings"/>
    </w:rPr>
  </w:style>
  <w:style w:type="character" w:customStyle="1" w:styleId="WW8Num10z1">
    <w:name w:val="WW8Num10z1"/>
    <w:rsid w:val="00551AE1"/>
    <w:rPr>
      <w:rFonts w:ascii="Courier New" w:hAnsi="Courier New"/>
    </w:rPr>
  </w:style>
  <w:style w:type="character" w:customStyle="1" w:styleId="WW8Num10z3">
    <w:name w:val="WW8Num10z3"/>
    <w:rsid w:val="00551AE1"/>
    <w:rPr>
      <w:rFonts w:ascii="Symbol" w:hAnsi="Symbol"/>
    </w:rPr>
  </w:style>
  <w:style w:type="character" w:customStyle="1" w:styleId="WW8Num11z0">
    <w:name w:val="WW8Num11z0"/>
    <w:rsid w:val="00551AE1"/>
    <w:rPr>
      <w:rFonts w:ascii="Times New Roman" w:eastAsia="Times New Roman" w:hAnsi="Times New Roman"/>
    </w:rPr>
  </w:style>
  <w:style w:type="character" w:customStyle="1" w:styleId="WW8Num11z1">
    <w:name w:val="WW8Num11z1"/>
    <w:rsid w:val="00551AE1"/>
    <w:rPr>
      <w:rFonts w:ascii="Courier New" w:hAnsi="Courier New"/>
    </w:rPr>
  </w:style>
  <w:style w:type="character" w:customStyle="1" w:styleId="WW8Num11z2">
    <w:name w:val="WW8Num11z2"/>
    <w:rsid w:val="00551AE1"/>
    <w:rPr>
      <w:rFonts w:ascii="Wingdings" w:hAnsi="Wingdings"/>
    </w:rPr>
  </w:style>
  <w:style w:type="character" w:customStyle="1" w:styleId="WW8Num11z3">
    <w:name w:val="WW8Num11z3"/>
    <w:rsid w:val="00551AE1"/>
    <w:rPr>
      <w:rFonts w:ascii="Symbol" w:hAnsi="Symbol"/>
    </w:rPr>
  </w:style>
  <w:style w:type="character" w:customStyle="1" w:styleId="WW8Num12z0">
    <w:name w:val="WW8Num12z0"/>
    <w:rsid w:val="00551AE1"/>
    <w:rPr>
      <w:rFonts w:ascii="Symbol" w:hAnsi="Symbol"/>
    </w:rPr>
  </w:style>
  <w:style w:type="character" w:customStyle="1" w:styleId="WW8Num12z1">
    <w:name w:val="WW8Num12z1"/>
    <w:rsid w:val="00551AE1"/>
    <w:rPr>
      <w:rFonts w:ascii="Courier New" w:hAnsi="Courier New"/>
    </w:rPr>
  </w:style>
  <w:style w:type="character" w:customStyle="1" w:styleId="WW8Num12z2">
    <w:name w:val="WW8Num12z2"/>
    <w:rsid w:val="00551AE1"/>
    <w:rPr>
      <w:rFonts w:ascii="Wingdings" w:hAnsi="Wingdings"/>
    </w:rPr>
  </w:style>
  <w:style w:type="character" w:customStyle="1" w:styleId="WW8Num13z0">
    <w:name w:val="WW8Num13z0"/>
    <w:rsid w:val="00551AE1"/>
    <w:rPr>
      <w:rFonts w:ascii="Times New Roman" w:hAnsi="Times New Roman"/>
      <w:color w:val="FF00FF"/>
    </w:rPr>
  </w:style>
  <w:style w:type="character" w:customStyle="1" w:styleId="WW8Num13z1">
    <w:name w:val="WW8Num13z1"/>
    <w:rsid w:val="00551AE1"/>
    <w:rPr>
      <w:rFonts w:ascii="Courier New" w:hAnsi="Courier New"/>
    </w:rPr>
  </w:style>
  <w:style w:type="character" w:customStyle="1" w:styleId="WW8Num13z2">
    <w:name w:val="WW8Num13z2"/>
    <w:rsid w:val="00551AE1"/>
    <w:rPr>
      <w:rFonts w:ascii="Wingdings" w:hAnsi="Wingdings"/>
    </w:rPr>
  </w:style>
  <w:style w:type="character" w:customStyle="1" w:styleId="WW8Num13z3">
    <w:name w:val="WW8Num13z3"/>
    <w:rsid w:val="00551AE1"/>
    <w:rPr>
      <w:rFonts w:ascii="Symbol" w:hAnsi="Symbol"/>
    </w:rPr>
  </w:style>
  <w:style w:type="character" w:customStyle="1" w:styleId="WW8Num14z0">
    <w:name w:val="WW8Num14z0"/>
    <w:rsid w:val="00551AE1"/>
    <w:rPr>
      <w:rFonts w:ascii="Symbol" w:hAnsi="Symbol"/>
    </w:rPr>
  </w:style>
  <w:style w:type="character" w:customStyle="1" w:styleId="WW8Num14z1">
    <w:name w:val="WW8Num14z1"/>
    <w:rsid w:val="00551AE1"/>
    <w:rPr>
      <w:rFonts w:ascii="Courier New" w:hAnsi="Courier New"/>
    </w:rPr>
  </w:style>
  <w:style w:type="character" w:customStyle="1" w:styleId="WW8Num14z2">
    <w:name w:val="WW8Num14z2"/>
    <w:rsid w:val="00551AE1"/>
    <w:rPr>
      <w:rFonts w:ascii="Wingdings" w:hAnsi="Wingdings"/>
    </w:rPr>
  </w:style>
  <w:style w:type="character" w:customStyle="1" w:styleId="WW8Num15z0">
    <w:name w:val="WW8Num15z0"/>
    <w:rsid w:val="00551AE1"/>
    <w:rPr>
      <w:rFonts w:ascii="Calibri" w:eastAsia="Times New Roman" w:hAnsi="Calibri"/>
    </w:rPr>
  </w:style>
  <w:style w:type="character" w:customStyle="1" w:styleId="WW8Num15z1">
    <w:name w:val="WW8Num15z1"/>
    <w:rsid w:val="00551AE1"/>
    <w:rPr>
      <w:rFonts w:ascii="Courier New" w:hAnsi="Courier New" w:cs="Courier New"/>
    </w:rPr>
  </w:style>
  <w:style w:type="character" w:customStyle="1" w:styleId="WW8Num15z2">
    <w:name w:val="WW8Num15z2"/>
    <w:rsid w:val="00551AE1"/>
    <w:rPr>
      <w:rFonts w:ascii="Wingdings" w:hAnsi="Wingdings"/>
    </w:rPr>
  </w:style>
  <w:style w:type="character" w:customStyle="1" w:styleId="WW8Num15z3">
    <w:name w:val="WW8Num15z3"/>
    <w:rsid w:val="00551AE1"/>
    <w:rPr>
      <w:rFonts w:ascii="Symbol" w:hAnsi="Symbol"/>
    </w:rPr>
  </w:style>
  <w:style w:type="character" w:customStyle="1" w:styleId="WW8Num16z0">
    <w:name w:val="WW8Num16z0"/>
    <w:rsid w:val="00551AE1"/>
    <w:rPr>
      <w:rFonts w:ascii="Symbol" w:hAnsi="Symbol"/>
    </w:rPr>
  </w:style>
  <w:style w:type="character" w:customStyle="1" w:styleId="WW8Num16z1">
    <w:name w:val="WW8Num16z1"/>
    <w:rsid w:val="00551AE1"/>
    <w:rPr>
      <w:rFonts w:ascii="Courier New" w:hAnsi="Courier New"/>
    </w:rPr>
  </w:style>
  <w:style w:type="character" w:customStyle="1" w:styleId="WW8Num16z2">
    <w:name w:val="WW8Num16z2"/>
    <w:rsid w:val="00551AE1"/>
    <w:rPr>
      <w:rFonts w:ascii="Wingdings" w:hAnsi="Wingdings"/>
    </w:rPr>
  </w:style>
  <w:style w:type="character" w:customStyle="1" w:styleId="WW8Num17z0">
    <w:name w:val="WW8Num17z0"/>
    <w:rsid w:val="00551AE1"/>
    <w:rPr>
      <w:rFonts w:ascii="Symbol" w:hAnsi="Symbol"/>
    </w:rPr>
  </w:style>
  <w:style w:type="character" w:customStyle="1" w:styleId="WW8Num17z1">
    <w:name w:val="WW8Num17z1"/>
    <w:rsid w:val="00551AE1"/>
    <w:rPr>
      <w:rFonts w:ascii="Courier New" w:hAnsi="Courier New"/>
    </w:rPr>
  </w:style>
  <w:style w:type="character" w:customStyle="1" w:styleId="WW8Num17z2">
    <w:name w:val="WW8Num17z2"/>
    <w:rsid w:val="00551AE1"/>
    <w:rPr>
      <w:rFonts w:ascii="Wingdings" w:hAnsi="Wingdings"/>
    </w:rPr>
  </w:style>
  <w:style w:type="character" w:customStyle="1" w:styleId="WW8Num18z0">
    <w:name w:val="WW8Num18z0"/>
    <w:rsid w:val="00551AE1"/>
    <w:rPr>
      <w:rFonts w:ascii="Wingdings" w:hAnsi="Wingdings"/>
    </w:rPr>
  </w:style>
  <w:style w:type="character" w:customStyle="1" w:styleId="WW8Num18z3">
    <w:name w:val="WW8Num18z3"/>
    <w:rsid w:val="00551AE1"/>
    <w:rPr>
      <w:rFonts w:ascii="Symbol" w:hAnsi="Symbol"/>
    </w:rPr>
  </w:style>
  <w:style w:type="character" w:customStyle="1" w:styleId="WW8Num18z4">
    <w:name w:val="WW8Num18z4"/>
    <w:rsid w:val="00551AE1"/>
    <w:rPr>
      <w:rFonts w:ascii="Courier New" w:hAnsi="Courier New" w:cs="Courier New"/>
    </w:rPr>
  </w:style>
  <w:style w:type="character" w:customStyle="1" w:styleId="WW8NumSt5z0">
    <w:name w:val="WW8NumSt5z0"/>
    <w:rsid w:val="00551AE1"/>
    <w:rPr>
      <w:rFonts w:ascii="Helvetica" w:hAnsi="Helvetica"/>
      <w:sz w:val="20"/>
    </w:rPr>
  </w:style>
  <w:style w:type="character" w:customStyle="1" w:styleId="WW-DefaultParagraphFont1">
    <w:name w:val="WW-Default Paragraph Font1"/>
    <w:rsid w:val="00551AE1"/>
  </w:style>
  <w:style w:type="character" w:styleId="Hyperlink">
    <w:name w:val="Hyperlink"/>
    <w:rsid w:val="00551AE1"/>
    <w:rPr>
      <w:color w:val="0000FF"/>
      <w:u w:val="single"/>
    </w:rPr>
  </w:style>
  <w:style w:type="character" w:styleId="PageNumber">
    <w:name w:val="page number"/>
    <w:basedOn w:val="WW-DefaultParagraphFont1"/>
    <w:rsid w:val="00551AE1"/>
  </w:style>
  <w:style w:type="character" w:styleId="FollowedHyperlink">
    <w:name w:val="FollowedHyperlink"/>
    <w:rsid w:val="00551AE1"/>
    <w:rPr>
      <w:color w:val="800080"/>
      <w:u w:val="single"/>
    </w:rPr>
  </w:style>
  <w:style w:type="character" w:customStyle="1" w:styleId="Bullets">
    <w:name w:val="Bullets"/>
    <w:rsid w:val="00551AE1"/>
    <w:rPr>
      <w:rFonts w:ascii="StarSymbol" w:eastAsia="StarSymbol" w:hAnsi="StarSymbol" w:cs="StarSymbol"/>
      <w:sz w:val="24"/>
      <w:szCs w:val="24"/>
    </w:rPr>
  </w:style>
  <w:style w:type="paragraph" w:customStyle="1" w:styleId="Heading">
    <w:name w:val="Heading"/>
    <w:basedOn w:val="Normal"/>
    <w:next w:val="BodyText"/>
    <w:rsid w:val="00551AE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51AE1"/>
    <w:pPr>
      <w:overflowPunct w:val="0"/>
      <w:autoSpaceDE w:val="0"/>
      <w:textAlignment w:val="baseline"/>
    </w:pPr>
    <w:rPr>
      <w:rFonts w:ascii="Arial" w:hAnsi="Arial"/>
      <w:sz w:val="20"/>
    </w:rPr>
  </w:style>
  <w:style w:type="paragraph" w:styleId="List">
    <w:name w:val="List"/>
    <w:basedOn w:val="BodyText"/>
    <w:rsid w:val="00551AE1"/>
  </w:style>
  <w:style w:type="paragraph" w:styleId="Caption">
    <w:name w:val="caption"/>
    <w:basedOn w:val="Normal"/>
    <w:qFormat/>
    <w:rsid w:val="00551AE1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rsid w:val="00551AE1"/>
    <w:pPr>
      <w:suppressLineNumbers/>
    </w:pPr>
  </w:style>
  <w:style w:type="paragraph" w:styleId="Footer">
    <w:name w:val="footer"/>
    <w:basedOn w:val="Normal"/>
    <w:rsid w:val="00551AE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51AE1"/>
    <w:pPr>
      <w:overflowPunct w:val="0"/>
      <w:autoSpaceDE w:val="0"/>
      <w:jc w:val="both"/>
      <w:textAlignment w:val="baseline"/>
    </w:pPr>
    <w:rPr>
      <w:rFonts w:ascii="Arial" w:hAnsi="Arial"/>
      <w:sz w:val="20"/>
    </w:rPr>
  </w:style>
  <w:style w:type="paragraph" w:styleId="BodyText3">
    <w:name w:val="Body Text 3"/>
    <w:basedOn w:val="Normal"/>
    <w:rsid w:val="00551AE1"/>
    <w:rPr>
      <w:rFonts w:ascii="Arial" w:hAnsi="Arial"/>
      <w:b/>
      <w:color w:val="000000"/>
      <w:sz w:val="20"/>
    </w:rPr>
  </w:style>
  <w:style w:type="paragraph" w:customStyle="1" w:styleId="plain2">
    <w:name w:val="plain2"/>
    <w:basedOn w:val="Normal"/>
    <w:rsid w:val="00551AE1"/>
    <w:pPr>
      <w:tabs>
        <w:tab w:val="left" w:pos="4195"/>
      </w:tabs>
    </w:pPr>
    <w:rPr>
      <w:rFonts w:ascii="Times" w:hAnsi="Times"/>
    </w:rPr>
  </w:style>
  <w:style w:type="paragraph" w:styleId="BodyTextIndent">
    <w:name w:val="Body Text Indent"/>
    <w:basedOn w:val="Normal"/>
    <w:rsid w:val="00551AE1"/>
    <w:pPr>
      <w:spacing w:line="360" w:lineRule="auto"/>
      <w:ind w:left="360"/>
      <w:jc w:val="both"/>
    </w:pPr>
  </w:style>
  <w:style w:type="paragraph" w:styleId="Title">
    <w:name w:val="Title"/>
    <w:basedOn w:val="Normal"/>
    <w:next w:val="Subtitle"/>
    <w:qFormat/>
    <w:rsid w:val="00551AE1"/>
    <w:pPr>
      <w:spacing w:line="360" w:lineRule="atLeast"/>
      <w:jc w:val="center"/>
    </w:pPr>
    <w:rPr>
      <w:b/>
      <w:u w:val="single"/>
    </w:rPr>
  </w:style>
  <w:style w:type="paragraph" w:styleId="Subtitle">
    <w:name w:val="Subtitle"/>
    <w:basedOn w:val="Heading"/>
    <w:next w:val="BodyText"/>
    <w:qFormat/>
    <w:rsid w:val="00551AE1"/>
    <w:pPr>
      <w:jc w:val="center"/>
    </w:pPr>
    <w:rPr>
      <w:i/>
      <w:iCs/>
    </w:rPr>
  </w:style>
  <w:style w:type="paragraph" w:styleId="PlainText">
    <w:name w:val="Plain Text"/>
    <w:basedOn w:val="Normal"/>
    <w:rsid w:val="00551AE1"/>
    <w:rPr>
      <w:rFonts w:ascii="Courier New" w:hAnsi="Courier New"/>
      <w:sz w:val="20"/>
      <w:lang w:val="ru-RU"/>
    </w:rPr>
  </w:style>
  <w:style w:type="paragraph" w:styleId="BalloonText">
    <w:name w:val="Balloon Text"/>
    <w:basedOn w:val="Normal"/>
    <w:rsid w:val="00551AE1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551AE1"/>
  </w:style>
  <w:style w:type="paragraph" w:styleId="Header">
    <w:name w:val="header"/>
    <w:basedOn w:val="Normal"/>
    <w:rsid w:val="00551AE1"/>
    <w:pPr>
      <w:suppressLineNumbers/>
      <w:tabs>
        <w:tab w:val="center" w:pos="4986"/>
        <w:tab w:val="right" w:pos="9972"/>
      </w:tabs>
    </w:pPr>
  </w:style>
  <w:style w:type="paragraph" w:customStyle="1" w:styleId="Heading10">
    <w:name w:val="Heading 10"/>
    <w:basedOn w:val="Heading"/>
    <w:next w:val="BodyText"/>
    <w:rsid w:val="00551AE1"/>
    <w:pPr>
      <w:tabs>
        <w:tab w:val="num" w:pos="0"/>
      </w:tabs>
    </w:pPr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ocomputation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JJ</Company>
  <LinksUpToDate>false</LinksUpToDate>
  <CharactersWithSpaces>17416</CharactersWithSpaces>
  <SharedDoc>false</SharedDoc>
  <HLinks>
    <vt:vector size="12" baseType="variant">
      <vt:variant>
        <vt:i4>2949153</vt:i4>
      </vt:variant>
      <vt:variant>
        <vt:i4>3</vt:i4>
      </vt:variant>
      <vt:variant>
        <vt:i4>0</vt:i4>
      </vt:variant>
      <vt:variant>
        <vt:i4>5</vt:i4>
      </vt:variant>
      <vt:variant>
        <vt:lpwstr>http://biocomputations.org/</vt:lpwstr>
      </vt:variant>
      <vt:variant>
        <vt:lpwstr/>
      </vt:variant>
      <vt:variant>
        <vt:i4>589867</vt:i4>
      </vt:variant>
      <vt:variant>
        <vt:i4>0</vt:i4>
      </vt:variant>
      <vt:variant>
        <vt:i4>0</vt:i4>
      </vt:variant>
      <vt:variant>
        <vt:i4>5</vt:i4>
      </vt:variant>
      <vt:variant>
        <vt:lpwstr>mailto:ggubska@dal.ca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Peter Kusalik</dc:creator>
  <cp:keywords/>
  <cp:lastModifiedBy>Ganna</cp:lastModifiedBy>
  <cp:revision>2</cp:revision>
  <cp:lastPrinted>2013-08-06T18:45:00Z</cp:lastPrinted>
  <dcterms:created xsi:type="dcterms:W3CDTF">2003-01-03T08:27:00Z</dcterms:created>
  <dcterms:modified xsi:type="dcterms:W3CDTF">2003-01-03T08:27:00Z</dcterms:modified>
</cp:coreProperties>
</file>